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A90D23" w:rsidRPr="00A90D23" w14:paraId="437FA129" w14:textId="77777777" w:rsidTr="00B26902">
        <w:trPr>
          <w:trHeight w:val="567"/>
        </w:trPr>
        <w:tc>
          <w:tcPr>
            <w:tcW w:w="9498" w:type="dxa"/>
            <w:gridSpan w:val="2"/>
            <w:shd w:val="clear" w:color="FFFFFF" w:fill="auto"/>
            <w:vAlign w:val="center"/>
          </w:tcPr>
          <w:p w14:paraId="227DB5AA" w14:textId="77777777" w:rsidR="007600CE" w:rsidRPr="00A90D23" w:rsidRDefault="007600CE" w:rsidP="00E258D7">
            <w:pPr>
              <w:rPr>
                <w:rFonts w:ascii="Times New Roman" w:eastAsia="Times New Roman" w:hAnsi="Times New Roman" w:cs="Times New Roman"/>
                <w:b/>
                <w:sz w:val="26"/>
                <w:szCs w:val="26"/>
              </w:rPr>
            </w:pPr>
          </w:p>
          <w:p w14:paraId="4BAEFC8B" w14:textId="77777777" w:rsidR="00034F55" w:rsidRPr="00A90D23" w:rsidRDefault="00095A20" w:rsidP="00B26902">
            <w:pPr>
              <w:jc w:val="center"/>
              <w:rPr>
                <w:rFonts w:ascii="Times New Roman" w:eastAsia="Times New Roman" w:hAnsi="Times New Roman" w:cs="Times New Roman"/>
                <w:b/>
                <w:sz w:val="26"/>
                <w:szCs w:val="26"/>
              </w:rPr>
            </w:pPr>
            <w:r w:rsidRPr="00A90D23">
              <w:rPr>
                <w:rFonts w:ascii="Times New Roman" w:eastAsia="Times New Roman" w:hAnsi="Times New Roman" w:cs="Times New Roman"/>
                <w:b/>
                <w:sz w:val="26"/>
                <w:szCs w:val="26"/>
              </w:rPr>
              <w:t xml:space="preserve">Форма договора </w:t>
            </w:r>
            <w:r w:rsidR="00034F55" w:rsidRPr="00A90D23">
              <w:rPr>
                <w:rFonts w:ascii="Times New Roman" w:eastAsia="Times New Roman" w:hAnsi="Times New Roman" w:cs="Times New Roman"/>
                <w:b/>
                <w:sz w:val="26"/>
                <w:szCs w:val="26"/>
              </w:rPr>
              <w:t>купли-продажи электрической энергии</w:t>
            </w:r>
            <w:r w:rsidRPr="00A90D23">
              <w:rPr>
                <w:rFonts w:ascii="Times New Roman" w:eastAsia="Times New Roman" w:hAnsi="Times New Roman" w:cs="Times New Roman"/>
                <w:b/>
                <w:sz w:val="26"/>
                <w:szCs w:val="26"/>
              </w:rPr>
              <w:t xml:space="preserve"> </w:t>
            </w:r>
          </w:p>
          <w:p w14:paraId="131B4CC5" w14:textId="77777777" w:rsidR="00095A20" w:rsidRPr="00A90D23" w:rsidRDefault="00095A20" w:rsidP="00B26902">
            <w:pPr>
              <w:jc w:val="center"/>
              <w:rPr>
                <w:rFonts w:ascii="Times New Roman" w:eastAsia="Times New Roman" w:hAnsi="Times New Roman" w:cs="Times New Roman"/>
                <w:b/>
                <w:sz w:val="26"/>
                <w:szCs w:val="26"/>
              </w:rPr>
            </w:pPr>
            <w:r w:rsidRPr="00A90D23">
              <w:rPr>
                <w:rFonts w:ascii="Times New Roman" w:eastAsia="Times New Roman" w:hAnsi="Times New Roman" w:cs="Times New Roman"/>
                <w:b/>
                <w:sz w:val="26"/>
                <w:szCs w:val="26"/>
              </w:rPr>
              <w:t>со сбытовой организацией</w:t>
            </w:r>
          </w:p>
          <w:p w14:paraId="195CE71A" w14:textId="77777777" w:rsidR="00095A20" w:rsidRPr="00A90D23" w:rsidRDefault="00095A20" w:rsidP="00B26902">
            <w:pPr>
              <w:jc w:val="center"/>
              <w:rPr>
                <w:rFonts w:ascii="Times New Roman" w:eastAsia="Times New Roman" w:hAnsi="Times New Roman" w:cs="Times New Roman"/>
                <w:sz w:val="20"/>
                <w:szCs w:val="20"/>
              </w:rPr>
            </w:pPr>
          </w:p>
          <w:p w14:paraId="1C1A9981" w14:textId="77777777" w:rsidR="00095A20" w:rsidRPr="00A90D23" w:rsidRDefault="00095A20" w:rsidP="00B26902">
            <w:pPr>
              <w:jc w:val="center"/>
              <w:rPr>
                <w:rFonts w:ascii="Times New Roman" w:hAnsi="Times New Roman" w:cs="Times New Roman"/>
                <w:sz w:val="26"/>
                <w:szCs w:val="26"/>
              </w:rPr>
            </w:pPr>
            <w:r w:rsidRPr="00A90D23">
              <w:rPr>
                <w:rFonts w:ascii="Times New Roman" w:hAnsi="Times New Roman" w:cs="Times New Roman"/>
                <w:b/>
                <w:sz w:val="26"/>
                <w:szCs w:val="26"/>
              </w:rPr>
              <w:t xml:space="preserve">ДОГОВОР </w:t>
            </w:r>
            <w:r w:rsidR="00034F55" w:rsidRPr="00A90D23">
              <w:rPr>
                <w:rFonts w:ascii="Times New Roman" w:hAnsi="Times New Roman" w:cs="Times New Roman"/>
                <w:b/>
                <w:sz w:val="26"/>
                <w:szCs w:val="26"/>
              </w:rPr>
              <w:t>КУПЛИ-ПРОДАЖИ</w:t>
            </w:r>
            <w:r w:rsidRPr="00A90D23">
              <w:rPr>
                <w:rFonts w:ascii="Times New Roman" w:hAnsi="Times New Roman" w:cs="Times New Roman"/>
                <w:b/>
                <w:sz w:val="26"/>
                <w:szCs w:val="26"/>
              </w:rPr>
              <w:t xml:space="preserve"> №</w:t>
            </w:r>
          </w:p>
        </w:tc>
      </w:tr>
      <w:tr w:rsidR="00A90D23" w:rsidRPr="00A90D23" w14:paraId="458040A4" w14:textId="77777777" w:rsidTr="00B26902">
        <w:trPr>
          <w:trHeight w:val="680"/>
        </w:trPr>
        <w:tc>
          <w:tcPr>
            <w:tcW w:w="4679" w:type="dxa"/>
            <w:shd w:val="clear" w:color="FFFFFF" w:fill="auto"/>
          </w:tcPr>
          <w:p w14:paraId="12567DAF" w14:textId="77777777" w:rsidR="00095A20" w:rsidRPr="00A90D23" w:rsidRDefault="00095A20" w:rsidP="00B26902">
            <w:pPr>
              <w:rPr>
                <w:rFonts w:ascii="Times New Roman" w:hAnsi="Times New Roman" w:cs="Times New Roman"/>
                <w:sz w:val="26"/>
                <w:szCs w:val="26"/>
              </w:rPr>
            </w:pPr>
            <w:r w:rsidRPr="00A90D23">
              <w:rPr>
                <w:rFonts w:ascii="Times New Roman" w:hAnsi="Times New Roman" w:cs="Times New Roman"/>
                <w:sz w:val="26"/>
                <w:szCs w:val="26"/>
              </w:rPr>
              <w:t>Место составления</w:t>
            </w:r>
          </w:p>
        </w:tc>
        <w:tc>
          <w:tcPr>
            <w:tcW w:w="4819" w:type="dxa"/>
            <w:shd w:val="clear" w:color="FFFFFF" w:fill="auto"/>
          </w:tcPr>
          <w:p w14:paraId="1B20699C" w14:textId="77777777" w:rsidR="00095A20" w:rsidRPr="00A90D23" w:rsidRDefault="00095A20" w:rsidP="00B26902">
            <w:pPr>
              <w:jc w:val="right"/>
              <w:rPr>
                <w:rFonts w:ascii="Times New Roman" w:hAnsi="Times New Roman" w:cs="Times New Roman"/>
                <w:sz w:val="26"/>
                <w:szCs w:val="26"/>
              </w:rPr>
            </w:pPr>
            <w:r w:rsidRPr="00A90D23">
              <w:rPr>
                <w:rFonts w:ascii="Times New Roman" w:hAnsi="Times New Roman" w:cs="Times New Roman"/>
                <w:sz w:val="26"/>
                <w:szCs w:val="26"/>
              </w:rPr>
              <w:t>«____» _____________ 20___ г.</w:t>
            </w:r>
          </w:p>
        </w:tc>
      </w:tr>
      <w:tr w:rsidR="00A90D23" w:rsidRPr="00A90D23" w14:paraId="068DD6C8" w14:textId="77777777" w:rsidTr="00B26902">
        <w:trPr>
          <w:trHeight w:val="60"/>
        </w:trPr>
        <w:tc>
          <w:tcPr>
            <w:tcW w:w="9498" w:type="dxa"/>
            <w:gridSpan w:val="2"/>
            <w:shd w:val="clear" w:color="FFFFFF" w:fill="auto"/>
            <w:vAlign w:val="bottom"/>
          </w:tcPr>
          <w:p w14:paraId="643CAB8B" w14:textId="74545D16" w:rsidR="00095A20" w:rsidRPr="00A90D23" w:rsidRDefault="00095A20" w:rsidP="00B26902">
            <w:pPr>
              <w:ind w:firstLine="709"/>
              <w:jc w:val="both"/>
              <w:rPr>
                <w:rFonts w:ascii="Times New Roman" w:hAnsi="Times New Roman" w:cs="Times New Roman"/>
                <w:sz w:val="26"/>
                <w:szCs w:val="26"/>
              </w:rPr>
            </w:pPr>
            <w:r w:rsidRPr="00A90D23">
              <w:rPr>
                <w:rFonts w:ascii="Times New Roman" w:hAnsi="Times New Roman" w:cs="Times New Roman"/>
                <w:sz w:val="26"/>
                <w:szCs w:val="26"/>
              </w:rPr>
              <w:t>Общество с ограниченной ответственностью «ТГК-2 Энергосбыт» (</w:t>
            </w:r>
            <w:r w:rsidR="00A62C06">
              <w:rPr>
                <w:rFonts w:ascii="Times New Roman" w:hAnsi="Times New Roman" w:cs="Times New Roman"/>
                <w:sz w:val="26"/>
                <w:szCs w:val="26"/>
              </w:rPr>
              <w:t xml:space="preserve">сокращенное наименование - </w:t>
            </w:r>
            <w:r w:rsidRPr="00A90D23">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A90D23">
              <w:rPr>
                <w:rFonts w:ascii="Times New Roman" w:hAnsi="Times New Roman" w:cs="Times New Roman"/>
                <w:sz w:val="26"/>
                <w:szCs w:val="26"/>
              </w:rPr>
              <w:br/>
              <w:t>и __________________________________________</w:t>
            </w:r>
            <w:r w:rsidR="00A62C06">
              <w:rPr>
                <w:rFonts w:ascii="Times New Roman" w:hAnsi="Times New Roman" w:cs="Times New Roman"/>
                <w:sz w:val="26"/>
                <w:szCs w:val="26"/>
              </w:rPr>
              <w:t>__</w:t>
            </w:r>
            <w:r w:rsidRPr="00A90D23">
              <w:rPr>
                <w:rFonts w:ascii="Times New Roman" w:hAnsi="Times New Roman" w:cs="Times New Roman"/>
                <w:sz w:val="26"/>
                <w:szCs w:val="26"/>
              </w:rPr>
              <w:t>_</w:t>
            </w:r>
            <w:r w:rsidR="00A62C06">
              <w:rPr>
                <w:rFonts w:ascii="Times New Roman" w:hAnsi="Times New Roman" w:cs="Times New Roman"/>
                <w:sz w:val="26"/>
                <w:szCs w:val="26"/>
              </w:rPr>
              <w:t xml:space="preserve"> (сокращенное наименование - </w:t>
            </w:r>
            <w:r w:rsidRPr="00A90D23">
              <w:rPr>
                <w:rFonts w:ascii="Times New Roman" w:hAnsi="Times New Roman" w:cs="Times New Roman"/>
                <w:sz w:val="26"/>
                <w:szCs w:val="26"/>
              </w:rPr>
              <w:t>_</w:t>
            </w:r>
            <w:r w:rsidR="00A62C06">
              <w:rPr>
                <w:rFonts w:ascii="Times New Roman" w:hAnsi="Times New Roman" w:cs="Times New Roman"/>
                <w:sz w:val="26"/>
                <w:szCs w:val="26"/>
              </w:rPr>
              <w:t>_______________________________</w:t>
            </w:r>
            <w:r w:rsidRPr="00A90D23">
              <w:rPr>
                <w:rFonts w:ascii="Times New Roman" w:hAnsi="Times New Roman" w:cs="Times New Roman"/>
                <w:sz w:val="26"/>
                <w:szCs w:val="26"/>
              </w:rPr>
              <w:t>_</w:t>
            </w:r>
            <w:r w:rsidR="00A62C06">
              <w:rPr>
                <w:rFonts w:ascii="Times New Roman" w:hAnsi="Times New Roman" w:cs="Times New Roman"/>
                <w:sz w:val="26"/>
                <w:szCs w:val="26"/>
              </w:rPr>
              <w:t>)</w:t>
            </w:r>
            <w:r w:rsidRPr="00A90D23">
              <w:rPr>
                <w:rFonts w:ascii="Times New Roman" w:hAnsi="Times New Roman" w:cs="Times New Roman"/>
                <w:sz w:val="26"/>
                <w:szCs w:val="26"/>
              </w:rPr>
              <w:t>, именуемый(</w:t>
            </w:r>
            <w:proofErr w:type="spellStart"/>
            <w:r w:rsidRPr="00A90D23">
              <w:rPr>
                <w:rFonts w:ascii="Times New Roman" w:hAnsi="Times New Roman" w:cs="Times New Roman"/>
                <w:sz w:val="26"/>
                <w:szCs w:val="26"/>
              </w:rPr>
              <w:t>ое</w:t>
            </w:r>
            <w:proofErr w:type="spellEnd"/>
            <w:r w:rsidRPr="00A90D23">
              <w:rPr>
                <w:rFonts w:ascii="Times New Roman" w:hAnsi="Times New Roman" w:cs="Times New Roman"/>
                <w:sz w:val="26"/>
                <w:szCs w:val="26"/>
              </w:rPr>
              <w:t>) в дальнейшем Покупатель, в лице _____________________________________, действующего на основании ______________________________________, с другой стороны, вместе именуемые Стороны,</w:t>
            </w:r>
            <w:r w:rsidR="00C434DD">
              <w:rPr>
                <w:rFonts w:ascii="Times New Roman" w:hAnsi="Times New Roman" w:cs="Times New Roman"/>
                <w:sz w:val="26"/>
                <w:szCs w:val="26"/>
              </w:rPr>
              <w:t xml:space="preserve"> </w:t>
            </w:r>
            <w:r w:rsidRPr="00A90D23">
              <w:rPr>
                <w:rFonts w:ascii="Times New Roman" w:hAnsi="Times New Roman" w:cs="Times New Roman"/>
                <w:sz w:val="26"/>
                <w:szCs w:val="26"/>
              </w:rPr>
              <w:t xml:space="preserve">заключили настоящий договор </w:t>
            </w:r>
            <w:r w:rsidR="00704322" w:rsidRPr="00A90D23">
              <w:rPr>
                <w:rFonts w:ascii="Times New Roman" w:hAnsi="Times New Roman" w:cs="Times New Roman"/>
                <w:sz w:val="26"/>
                <w:szCs w:val="26"/>
              </w:rPr>
              <w:t xml:space="preserve">купли-продажи </w:t>
            </w:r>
            <w:r w:rsidRPr="00A90D23">
              <w:rPr>
                <w:rFonts w:ascii="Times New Roman" w:hAnsi="Times New Roman" w:cs="Times New Roman"/>
                <w:sz w:val="26"/>
                <w:szCs w:val="26"/>
              </w:rPr>
              <w:t>(далее – договор) о нижеследующем:</w:t>
            </w:r>
          </w:p>
        </w:tc>
      </w:tr>
      <w:tr w:rsidR="00A90D23" w:rsidRPr="00A90D23" w14:paraId="5395619F" w14:textId="77777777" w:rsidTr="00B26902">
        <w:trPr>
          <w:trHeight w:val="567"/>
        </w:trPr>
        <w:tc>
          <w:tcPr>
            <w:tcW w:w="9498" w:type="dxa"/>
            <w:gridSpan w:val="2"/>
            <w:shd w:val="clear" w:color="FFFFFF" w:fill="auto"/>
            <w:vAlign w:val="center"/>
          </w:tcPr>
          <w:p w14:paraId="0A755D9F" w14:textId="77777777" w:rsidR="00095A20" w:rsidRPr="00A90D23" w:rsidRDefault="00095A20" w:rsidP="00B26902">
            <w:pPr>
              <w:jc w:val="center"/>
              <w:rPr>
                <w:rFonts w:ascii="Times New Roman" w:hAnsi="Times New Roman" w:cs="Times New Roman"/>
                <w:sz w:val="26"/>
                <w:szCs w:val="26"/>
              </w:rPr>
            </w:pPr>
            <w:r w:rsidRPr="00A90D23">
              <w:rPr>
                <w:rFonts w:ascii="Times New Roman" w:hAnsi="Times New Roman" w:cs="Times New Roman"/>
                <w:b/>
                <w:sz w:val="26"/>
                <w:szCs w:val="26"/>
              </w:rPr>
              <w:t>1. ПРЕДМЕТ ДОГОВОРА</w:t>
            </w:r>
          </w:p>
        </w:tc>
      </w:tr>
      <w:tr w:rsidR="00A62C06" w:rsidRPr="00A62C06" w14:paraId="4D3088DE" w14:textId="77777777" w:rsidTr="00B26902">
        <w:trPr>
          <w:trHeight w:val="60"/>
        </w:trPr>
        <w:tc>
          <w:tcPr>
            <w:tcW w:w="9498" w:type="dxa"/>
            <w:gridSpan w:val="2"/>
            <w:shd w:val="clear" w:color="FFFFFF" w:fill="auto"/>
            <w:vAlign w:val="bottom"/>
          </w:tcPr>
          <w:p w14:paraId="24CEE7D5" w14:textId="77777777" w:rsidR="00704322" w:rsidRPr="00A62C06" w:rsidRDefault="00095A20"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1.1 </w:t>
            </w:r>
            <w:r w:rsidR="00704322" w:rsidRPr="00A62C06">
              <w:rPr>
                <w:rFonts w:ascii="Times New Roman" w:hAnsi="Times New Roman" w:cs="Times New Roman"/>
                <w:sz w:val="26"/>
                <w:szCs w:val="26"/>
              </w:rPr>
              <w:t>Стороны договорились понимать используемые в настоящем договоре термины в следующем значении:</w:t>
            </w:r>
          </w:p>
          <w:p w14:paraId="30A08C67" w14:textId="361950DE"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Гарантирующий поставщик электрической энергии</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коммерческая организация, которой в соответствии с законодательством Российской Федерации присвоен статус гарантирующего поставщика на территории, расположенной в зоне его деятельности.</w:t>
            </w:r>
          </w:p>
          <w:p w14:paraId="1A3723D6" w14:textId="0440310A"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Сетевая организация</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 xml:space="preserve">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действующим законодательством,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7" w:anchor="block_1000" w:history="1">
              <w:r w:rsidRPr="00A62C06">
                <w:rPr>
                  <w:rFonts w:ascii="Times New Roman" w:hAnsi="Times New Roman" w:cs="Times New Roman"/>
                  <w:sz w:val="26"/>
                  <w:szCs w:val="26"/>
                </w:rPr>
                <w:t>критериям</w:t>
              </w:r>
            </w:hyperlink>
            <w:r w:rsidRPr="00A62C06">
              <w:rPr>
                <w:rFonts w:ascii="Times New Roman" w:hAnsi="Times New Roman" w:cs="Times New Roman"/>
                <w:sz w:val="26"/>
                <w:szCs w:val="26"/>
              </w:rPr>
              <w:t xml:space="preserve"> отнесения владельцев объектов электросетевого хозяйства к территориальным </w:t>
            </w:r>
            <w:r w:rsidR="0064688C" w:rsidRPr="00A62C06">
              <w:rPr>
                <w:rFonts w:ascii="Times New Roman" w:hAnsi="Times New Roman" w:cs="Times New Roman"/>
                <w:sz w:val="26"/>
                <w:szCs w:val="26"/>
              </w:rPr>
              <w:t xml:space="preserve">Сетевым </w:t>
            </w:r>
            <w:r w:rsidRPr="00A62C06">
              <w:rPr>
                <w:rFonts w:ascii="Times New Roman" w:hAnsi="Times New Roman" w:cs="Times New Roman"/>
                <w:sz w:val="26"/>
                <w:szCs w:val="26"/>
              </w:rPr>
              <w:t xml:space="preserve">организациям и которая указана в действующем Акте разграничения балансовой принадлежности электрических сетей между Покупателем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5066891B" w14:textId="2DA5FEB0" w:rsidR="00704322" w:rsidRPr="00A62C06" w:rsidRDefault="00704322" w:rsidP="00704322">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Покупатель</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лицо, приобретающее электрическую энергию (мощность) на розничном рынке в целях ее продажи Потребителям.</w:t>
            </w:r>
          </w:p>
          <w:p w14:paraId="08A6ABC6" w14:textId="5428664D" w:rsidR="00704322" w:rsidRPr="00A62C06" w:rsidRDefault="00704322" w:rsidP="0070432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Потребитель</w:t>
            </w:r>
            <w:r w:rsidR="005A4189" w:rsidRPr="00A62C06">
              <w:rPr>
                <w:rFonts w:ascii="Times New Roman" w:hAnsi="Times New Roman" w:cs="Times New Roman"/>
                <w:sz w:val="26"/>
                <w:szCs w:val="26"/>
              </w:rPr>
              <w:t> – </w:t>
            </w:r>
            <w:r w:rsidRPr="00A62C06">
              <w:rPr>
                <w:rFonts w:ascii="Times New Roman" w:hAnsi="Times New Roman" w:cs="Times New Roman"/>
                <w:sz w:val="26"/>
                <w:szCs w:val="26"/>
              </w:rPr>
              <w:t>лицо, владеющее на законных основаниях энергопринимающими устройствами и приобретающее электрическую энергию (мощность) у Покупателя для собственных нужд на основании соответствующего договора, а также исполнитель коммунальных услуг, приобретающий электрическую энергию (мощность) у Покупателя для ее использования при предоставлении коммунальной услуги по электроснабжению.</w:t>
            </w:r>
          </w:p>
          <w:p w14:paraId="7D189209" w14:textId="77777777" w:rsidR="00704322" w:rsidRPr="00A62C06" w:rsidRDefault="00704322" w:rsidP="00B26902">
            <w:pPr>
              <w:ind w:firstLine="709"/>
              <w:jc w:val="both"/>
              <w:rPr>
                <w:rFonts w:ascii="Times New Roman" w:hAnsi="Times New Roman" w:cs="Times New Roman"/>
                <w:sz w:val="26"/>
                <w:szCs w:val="26"/>
              </w:rPr>
            </w:pPr>
          </w:p>
          <w:p w14:paraId="32A74B92" w14:textId="0BE4C728" w:rsidR="00095A20" w:rsidRPr="00A62C06" w:rsidRDefault="00704322"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1.2</w:t>
            </w:r>
            <w:r w:rsidR="005354BE" w:rsidRPr="00A62C06">
              <w:rPr>
                <w:rFonts w:ascii="Times New Roman" w:hAnsi="Times New Roman" w:cs="Times New Roman"/>
                <w:sz w:val="26"/>
                <w:szCs w:val="26"/>
              </w:rPr>
              <w:t> </w:t>
            </w:r>
            <w:r w:rsidR="00095A20" w:rsidRPr="00A62C06">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Покупате</w:t>
            </w:r>
            <w:bookmarkStart w:id="0" w:name="_GoBack"/>
            <w:bookmarkEnd w:id="0"/>
            <w:r w:rsidR="00095A20" w:rsidRPr="00A62C06">
              <w:rPr>
                <w:rFonts w:ascii="Times New Roman" w:hAnsi="Times New Roman" w:cs="Times New Roman"/>
                <w:sz w:val="26"/>
                <w:szCs w:val="26"/>
              </w:rPr>
              <w:t xml:space="preserve">ль </w:t>
            </w:r>
            <w:r w:rsidR="00095A20" w:rsidRPr="00A62C06">
              <w:rPr>
                <w:rFonts w:ascii="Times New Roman" w:hAnsi="Times New Roman" w:cs="Times New Roman"/>
                <w:sz w:val="26"/>
                <w:szCs w:val="26"/>
              </w:rPr>
              <w:lastRenderedPageBreak/>
              <w:t>обязуется оплатить приобретаемую электрическую энергию, а также иные услуги, в порядке, количестве (объеме) и сроки, предусмотренные настоящим договором.</w:t>
            </w:r>
          </w:p>
          <w:p w14:paraId="570AF3E2" w14:textId="62B8F1FE" w:rsidR="00034F55" w:rsidRPr="00A62C06" w:rsidRDefault="00034F5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64688C" w:rsidRPr="00A62C06">
              <w:rPr>
                <w:rFonts w:ascii="Times New Roman" w:hAnsi="Times New Roman" w:cs="Times New Roman"/>
                <w:sz w:val="26"/>
                <w:szCs w:val="26"/>
              </w:rPr>
              <w:t xml:space="preserve">Сетевая </w:t>
            </w:r>
            <w:r w:rsidRPr="00A62C06">
              <w:rPr>
                <w:rFonts w:ascii="Times New Roman" w:hAnsi="Times New Roman" w:cs="Times New Roman"/>
                <w:sz w:val="26"/>
                <w:szCs w:val="26"/>
              </w:rPr>
              <w:t>организация в пределах своей ответственности.</w:t>
            </w:r>
          </w:p>
          <w:p w14:paraId="5A3B08C1" w14:textId="2CE972F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приобретает электрическую энергию (мощность) по настоящему </w:t>
            </w:r>
            <w:r w:rsidR="005A4189" w:rsidRPr="00A62C06">
              <w:rPr>
                <w:rFonts w:ascii="Times New Roman" w:hAnsi="Times New Roman" w:cs="Times New Roman"/>
                <w:sz w:val="26"/>
                <w:szCs w:val="26"/>
              </w:rPr>
              <w:t xml:space="preserve">договору </w:t>
            </w:r>
            <w:r w:rsidRPr="00A62C06">
              <w:rPr>
                <w:rFonts w:ascii="Times New Roman" w:hAnsi="Times New Roman" w:cs="Times New Roman"/>
                <w:sz w:val="26"/>
                <w:szCs w:val="26"/>
              </w:rPr>
              <w:t>в целях ее продажи Потребителям, указанны</w:t>
            </w:r>
            <w:r w:rsidR="007B2FE9" w:rsidRPr="00A62C06">
              <w:rPr>
                <w:rFonts w:ascii="Times New Roman" w:hAnsi="Times New Roman" w:cs="Times New Roman"/>
                <w:sz w:val="26"/>
                <w:szCs w:val="26"/>
              </w:rPr>
              <w:t>м</w:t>
            </w:r>
            <w:r w:rsidRPr="00A62C06">
              <w:rPr>
                <w:rFonts w:ascii="Times New Roman" w:hAnsi="Times New Roman" w:cs="Times New Roman"/>
                <w:sz w:val="26"/>
                <w:szCs w:val="26"/>
              </w:rPr>
              <w:t xml:space="preserve"> в Приложении № 1 к настоящему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оговору.</w:t>
            </w:r>
          </w:p>
          <w:p w14:paraId="25CBC448" w14:textId="12EB284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Объем взаимных обязательств по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оговору определяется в точках поставки, которые находятся на границе балансовой принадлежности энергопринимающих устройств (объектов электроэнергетики) По</w:t>
            </w:r>
            <w:r w:rsidR="00DE0B9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определенной в документах о технологическом присоединении, являющихся неотъемлемой частью настоящего </w:t>
            </w:r>
            <w:r w:rsidR="005A4189" w:rsidRPr="00A62C06">
              <w:rPr>
                <w:rFonts w:ascii="Times New Roman" w:hAnsi="Times New Roman" w:cs="Times New Roman"/>
                <w:sz w:val="26"/>
                <w:szCs w:val="26"/>
              </w:rPr>
              <w:t>договора</w:t>
            </w:r>
            <w:r w:rsidRPr="00A62C06">
              <w:rPr>
                <w:rFonts w:ascii="Times New Roman" w:hAnsi="Times New Roman" w:cs="Times New Roman"/>
                <w:sz w:val="26"/>
                <w:szCs w:val="26"/>
              </w:rPr>
              <w:t>.</w:t>
            </w:r>
          </w:p>
          <w:p w14:paraId="1535D4C7" w14:textId="0547AEF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1.</w:t>
            </w:r>
            <w:r w:rsidR="00704322" w:rsidRPr="00A62C06">
              <w:rPr>
                <w:rFonts w:ascii="Times New Roman" w:hAnsi="Times New Roman" w:cs="Times New Roman"/>
                <w:sz w:val="26"/>
                <w:szCs w:val="26"/>
              </w:rPr>
              <w:t>6</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При отсутствии на дату заключения настоящего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оговора составленных в установленном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(объектов электроэнергетики) </w:t>
            </w:r>
            <w:r w:rsidR="00A02649" w:rsidRPr="00A62C06">
              <w:rPr>
                <w:rFonts w:ascii="Times New Roman" w:hAnsi="Times New Roman" w:cs="Times New Roman"/>
                <w:sz w:val="26"/>
                <w:szCs w:val="26"/>
              </w:rPr>
              <w:t>П</w:t>
            </w:r>
            <w:r w:rsidR="0064688C" w:rsidRPr="00A62C06">
              <w:rPr>
                <w:rFonts w:ascii="Times New Roman" w:hAnsi="Times New Roman" w:cs="Times New Roman"/>
                <w:sz w:val="26"/>
                <w:szCs w:val="26"/>
              </w:rPr>
              <w:t xml:space="preserve">отребителя </w:t>
            </w:r>
            <w:r w:rsidRPr="00A62C06">
              <w:rPr>
                <w:rFonts w:ascii="Times New Roman" w:hAnsi="Times New Roman" w:cs="Times New Roman"/>
                <w:sz w:val="26"/>
                <w:szCs w:val="26"/>
              </w:rPr>
              <w:t>По</w:t>
            </w:r>
            <w:r w:rsidR="00034F55"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к объектам электросетевого хозяйства смежного субъекта электроэнергетики.</w:t>
            </w:r>
          </w:p>
        </w:tc>
      </w:tr>
      <w:tr w:rsidR="00A62C06" w:rsidRPr="00A62C06" w14:paraId="6FF8F319" w14:textId="77777777" w:rsidTr="00B26902">
        <w:trPr>
          <w:trHeight w:val="567"/>
        </w:trPr>
        <w:tc>
          <w:tcPr>
            <w:tcW w:w="9498" w:type="dxa"/>
            <w:gridSpan w:val="2"/>
            <w:shd w:val="clear" w:color="FFFFFF" w:fill="auto"/>
            <w:vAlign w:val="center"/>
          </w:tcPr>
          <w:p w14:paraId="658D1203"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lastRenderedPageBreak/>
              <w:t>2. ПРАВА И ОБЯЗАННОСТИ СТОРОН</w:t>
            </w:r>
          </w:p>
        </w:tc>
      </w:tr>
      <w:tr w:rsidR="00A62C06" w:rsidRPr="00A62C06" w14:paraId="6FE08AC7" w14:textId="77777777" w:rsidTr="00B26902">
        <w:trPr>
          <w:trHeight w:val="60"/>
        </w:trPr>
        <w:tc>
          <w:tcPr>
            <w:tcW w:w="9498" w:type="dxa"/>
            <w:gridSpan w:val="2"/>
            <w:shd w:val="clear" w:color="FFFFFF" w:fill="auto"/>
            <w:vAlign w:val="bottom"/>
          </w:tcPr>
          <w:p w14:paraId="3C93098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2.1 Гарантирующий поставщик обязуется:</w:t>
            </w:r>
          </w:p>
        </w:tc>
      </w:tr>
      <w:tr w:rsidR="00A62C06" w:rsidRPr="00A62C06" w14:paraId="667EAFAD" w14:textId="77777777" w:rsidTr="00B26902">
        <w:trPr>
          <w:trHeight w:val="60"/>
        </w:trPr>
        <w:tc>
          <w:tcPr>
            <w:tcW w:w="9498" w:type="dxa"/>
            <w:gridSpan w:val="2"/>
            <w:shd w:val="clear" w:color="FFFFFF" w:fill="auto"/>
            <w:vAlign w:val="bottom"/>
          </w:tcPr>
          <w:p w14:paraId="1438EA3C" w14:textId="5C855B4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2.1.1 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находящиеся на границе балансовой принадлежности электрических сетей Потребителей Покупателя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Потребителей Покупателя и лица, не оказывающего услуги по передаче электрической энергии (далее – владельца электрических сетей), указанные в Приложении № 1 к договору в порядке, сроки и количестве, предусмотренные настоящим договором.</w:t>
            </w:r>
          </w:p>
        </w:tc>
      </w:tr>
      <w:tr w:rsidR="00A62C06" w:rsidRPr="00A62C06" w14:paraId="4BB02215" w14:textId="77777777" w:rsidTr="00B26902">
        <w:trPr>
          <w:trHeight w:val="60"/>
        </w:trPr>
        <w:tc>
          <w:tcPr>
            <w:tcW w:w="9498" w:type="dxa"/>
            <w:gridSpan w:val="2"/>
            <w:shd w:val="clear" w:color="FFFFFF" w:fill="auto"/>
            <w:vAlign w:val="bottom"/>
          </w:tcPr>
          <w:p w14:paraId="25265C50"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2.1.2 Закупить в необходимом количестве и надлежащего качества электрическую энергию (мощность) для поставки Покупателю.</w:t>
            </w:r>
          </w:p>
        </w:tc>
      </w:tr>
      <w:tr w:rsidR="00A62C06" w:rsidRPr="00A62C06" w14:paraId="257D7323" w14:textId="77777777" w:rsidTr="00B26902">
        <w:trPr>
          <w:trHeight w:val="60"/>
        </w:trPr>
        <w:tc>
          <w:tcPr>
            <w:tcW w:w="9498" w:type="dxa"/>
            <w:gridSpan w:val="2"/>
            <w:shd w:val="clear" w:color="FFFFFF" w:fill="auto"/>
            <w:vAlign w:val="bottom"/>
          </w:tcPr>
          <w:p w14:paraId="3F18623C" w14:textId="2A10BFD5" w:rsidR="00095A20" w:rsidRPr="00A62C06" w:rsidRDefault="00095A20" w:rsidP="00723724">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2.1.</w:t>
            </w:r>
            <w:r w:rsidR="00034F55" w:rsidRPr="00A62C06">
              <w:rPr>
                <w:rFonts w:ascii="Times New Roman" w:hAnsi="Times New Roman" w:cs="Times New Roman"/>
                <w:sz w:val="26"/>
                <w:szCs w:val="26"/>
              </w:rPr>
              <w:t>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w:t>
            </w:r>
            <w:proofErr w:type="gramEnd"/>
            <w:r w:rsidRPr="00A62C06">
              <w:rPr>
                <w:rFonts w:ascii="Times New Roman" w:hAnsi="Times New Roman" w:cs="Times New Roman"/>
                <w:sz w:val="26"/>
                <w:szCs w:val="26"/>
              </w:rPr>
              <w:t xml:space="preserve"> случае если по настоящему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оговору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оговора полностью, уведомив Покупателя об этом не менее, чем за 10 рабочих дней до заявляемой даты отказа от исполнения </w:t>
            </w:r>
            <w:r w:rsidR="00723724" w:rsidRPr="00A62C06">
              <w:rPr>
                <w:rFonts w:ascii="Times New Roman" w:hAnsi="Times New Roman" w:cs="Times New Roman"/>
                <w:sz w:val="26"/>
                <w:szCs w:val="26"/>
              </w:rPr>
              <w:t>д</w:t>
            </w:r>
            <w:r w:rsidRPr="00A62C06">
              <w:rPr>
                <w:rFonts w:ascii="Times New Roman" w:hAnsi="Times New Roman" w:cs="Times New Roman"/>
                <w:sz w:val="26"/>
                <w:szCs w:val="26"/>
              </w:rPr>
              <w:t>оговора. При этом для обеспечения бесперебойного энергоснабжения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775562AA" w14:textId="77777777" w:rsidTr="00B26902">
        <w:trPr>
          <w:trHeight w:val="60"/>
        </w:trPr>
        <w:tc>
          <w:tcPr>
            <w:tcW w:w="9498" w:type="dxa"/>
            <w:gridSpan w:val="2"/>
            <w:shd w:val="clear" w:color="FFFFFF" w:fill="auto"/>
            <w:vAlign w:val="bottom"/>
          </w:tcPr>
          <w:p w14:paraId="17C82E58" w14:textId="6275AD8B" w:rsidR="005C50E4" w:rsidRPr="00A62C06" w:rsidRDefault="005C50E4"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2.1</w:t>
            </w:r>
            <w:r w:rsidR="00DD3769" w:rsidRPr="00A62C06">
              <w:rPr>
                <w:rFonts w:ascii="Times New Roman" w:hAnsi="Times New Roman" w:cs="Times New Roman"/>
                <w:sz w:val="26"/>
                <w:szCs w:val="26"/>
              </w:rPr>
              <w:t>.4</w:t>
            </w:r>
            <w:r w:rsidRPr="00A62C06">
              <w:rPr>
                <w:rFonts w:ascii="Times New Roman" w:hAnsi="Times New Roman" w:cs="Times New Roman"/>
                <w:sz w:val="26"/>
                <w:szCs w:val="26"/>
              </w:rPr>
              <w:t xml:space="preserve">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года № 442 (далее – Правила ограничения), и в установленном Правилами ограничения порядке инициировать введение полного и (или) частичного </w:t>
            </w:r>
            <w:r w:rsidRPr="00A62C06">
              <w:rPr>
                <w:rFonts w:ascii="Times New Roman" w:hAnsi="Times New Roman" w:cs="Times New Roman"/>
                <w:sz w:val="26"/>
                <w:szCs w:val="26"/>
              </w:rPr>
              <w:lastRenderedPageBreak/>
              <w:t xml:space="preserve">ограничения режима потребления электрической энергии (далее – ограничение режима потребления) по </w:t>
            </w:r>
            <w:r w:rsidR="005A4189" w:rsidRPr="00A62C06">
              <w:rPr>
                <w:rFonts w:ascii="Times New Roman" w:hAnsi="Times New Roman" w:cs="Times New Roman"/>
                <w:sz w:val="26"/>
                <w:szCs w:val="26"/>
              </w:rPr>
              <w:t xml:space="preserve">договору </w:t>
            </w:r>
            <w:r w:rsidRPr="00A62C06">
              <w:rPr>
                <w:rFonts w:ascii="Times New Roman" w:hAnsi="Times New Roman" w:cs="Times New Roman"/>
                <w:sz w:val="26"/>
                <w:szCs w:val="26"/>
              </w:rPr>
              <w:t>с учетом величин технологической и (или) аварийной брони, а также определенной в процессе технологического присоединения категории надежности энергоснабжения Потребителей Покупателя.</w:t>
            </w:r>
          </w:p>
          <w:p w14:paraId="58B6C94D" w14:textId="5F9C1064" w:rsidR="00ED79E6" w:rsidRPr="00A62C06" w:rsidRDefault="00095A20" w:rsidP="002F6AFD">
            <w:pPr>
              <w:ind w:firstLine="709"/>
              <w:jc w:val="both"/>
              <w:rPr>
                <w:rFonts w:ascii="Times New Roman" w:hAnsi="Times New Roman" w:cs="Times New Roman"/>
                <w:sz w:val="26"/>
                <w:szCs w:val="26"/>
              </w:rPr>
            </w:pPr>
            <w:r w:rsidRPr="00A62C06">
              <w:rPr>
                <w:rFonts w:ascii="Times New Roman" w:hAnsi="Times New Roman" w:cs="Times New Roman"/>
                <w:sz w:val="26"/>
                <w:szCs w:val="26"/>
              </w:rPr>
              <w:t>2.1.</w:t>
            </w:r>
            <w:r w:rsidR="00DD3769" w:rsidRPr="00A62C06">
              <w:rPr>
                <w:rFonts w:ascii="Times New Roman" w:hAnsi="Times New Roman" w:cs="Times New Roman"/>
                <w:sz w:val="26"/>
                <w:szCs w:val="26"/>
              </w:rPr>
              <w:t>5</w:t>
            </w:r>
            <w:r w:rsidRPr="00A62C06">
              <w:rPr>
                <w:rFonts w:ascii="Times New Roman" w:hAnsi="Times New Roman" w:cs="Times New Roman"/>
                <w:sz w:val="26"/>
                <w:szCs w:val="26"/>
              </w:rPr>
              <w:t xml:space="preserve"> Осуществлять действия, необходимые для реализации прав Покупателя,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w:t>
            </w:r>
            <w:r w:rsidR="000E179F" w:rsidRPr="00A62C06">
              <w:rPr>
                <w:rFonts w:ascii="Times New Roman" w:hAnsi="Times New Roman" w:cs="Times New Roman"/>
                <w:sz w:val="26"/>
                <w:szCs w:val="26"/>
              </w:rPr>
              <w:t xml:space="preserve">Правительства Российской Федерации </w:t>
            </w:r>
            <w:r w:rsidRPr="00A62C06">
              <w:rPr>
                <w:rFonts w:ascii="Times New Roman" w:hAnsi="Times New Roman" w:cs="Times New Roman"/>
                <w:sz w:val="26"/>
                <w:szCs w:val="26"/>
              </w:rPr>
              <w:t>от 04.05.2012 № 442 (далее – Правила № 442).</w:t>
            </w:r>
          </w:p>
        </w:tc>
      </w:tr>
      <w:tr w:rsidR="00A62C06" w:rsidRPr="00A62C06" w14:paraId="06E77D28" w14:textId="77777777" w:rsidTr="00B26902">
        <w:trPr>
          <w:trHeight w:val="60"/>
        </w:trPr>
        <w:tc>
          <w:tcPr>
            <w:tcW w:w="9498" w:type="dxa"/>
            <w:gridSpan w:val="2"/>
            <w:shd w:val="clear" w:color="FFFFFF" w:fill="auto"/>
            <w:vAlign w:val="bottom"/>
          </w:tcPr>
          <w:p w14:paraId="21B70FD7" w14:textId="314BE37A" w:rsidR="00095A20" w:rsidRPr="00A62C06" w:rsidRDefault="00095A20" w:rsidP="00723724">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2.1.</w:t>
            </w:r>
            <w:r w:rsidR="00DD3769" w:rsidRPr="00A62C06">
              <w:rPr>
                <w:rFonts w:ascii="Times New Roman" w:hAnsi="Times New Roman" w:cs="Times New Roman"/>
                <w:sz w:val="26"/>
                <w:szCs w:val="26"/>
              </w:rPr>
              <w:t>6</w:t>
            </w:r>
            <w:r w:rsidR="005354BE" w:rsidRPr="00A62C06">
              <w:rPr>
                <w:rFonts w:ascii="Times New Roman" w:hAnsi="Times New Roman" w:cs="Times New Roman"/>
                <w:sz w:val="26"/>
                <w:szCs w:val="26"/>
              </w:rPr>
              <w:t> </w:t>
            </w:r>
            <w:r w:rsidR="00540907" w:rsidRPr="00A62C06">
              <w:rPr>
                <w:rFonts w:ascii="Times New Roman" w:hAnsi="Times New Roman"/>
                <w:sz w:val="26"/>
                <w:szCs w:val="26"/>
              </w:rPr>
              <w:t>В течение 5 рабочих дней со дня получения уведомления о намерении Потребителя отказаться от исполнения договора купли-продажи электрической энергии (мощности)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w:t>
            </w:r>
            <w:r w:rsidRPr="00A62C06">
              <w:rPr>
                <w:rFonts w:ascii="Times New Roman" w:hAnsi="Times New Roman"/>
                <w:sz w:val="26"/>
                <w:szCs w:val="26"/>
              </w:rPr>
              <w:t xml:space="preserve"> </w:t>
            </w:r>
            <w:r w:rsidRPr="00A62C06">
              <w:rPr>
                <w:rFonts w:ascii="Times New Roman" w:hAnsi="Times New Roman" w:cs="Times New Roman"/>
                <w:sz w:val="26"/>
                <w:szCs w:val="26"/>
              </w:rPr>
              <w:t xml:space="preserve">При этом для обеспечения бесперебойного энергоснабжения Потребителей </w:t>
            </w:r>
            <w:r w:rsidR="004B1F17" w:rsidRPr="00A62C06">
              <w:rPr>
                <w:rFonts w:ascii="Times New Roman" w:hAnsi="Times New Roman" w:cs="Times New Roman"/>
                <w:sz w:val="26"/>
                <w:szCs w:val="26"/>
              </w:rPr>
              <w:t xml:space="preserve">Покупателя </w:t>
            </w:r>
            <w:r w:rsidRPr="00A62C06">
              <w:rPr>
                <w:rFonts w:ascii="Times New Roman" w:hAnsi="Times New Roman" w:cs="Times New Roman"/>
                <w:sz w:val="26"/>
                <w:szCs w:val="26"/>
              </w:rPr>
              <w:t>Гарантирующий поставщик обязан обеспечить принятие их на обслуживание, организованное в порядке, установленном законодательством</w:t>
            </w:r>
            <w:r w:rsidR="000E179F" w:rsidRPr="00A62C06">
              <w:rPr>
                <w:rFonts w:ascii="Times New Roman" w:hAnsi="Times New Roman" w:cs="Times New Roman"/>
                <w:sz w:val="26"/>
                <w:szCs w:val="26"/>
              </w:rPr>
              <w:t xml:space="preserve"> Российской </w:t>
            </w:r>
            <w:r w:rsidR="00713E56" w:rsidRPr="00A62C06">
              <w:rPr>
                <w:rFonts w:ascii="Times New Roman" w:hAnsi="Times New Roman" w:cs="Times New Roman"/>
                <w:sz w:val="26"/>
                <w:szCs w:val="26"/>
              </w:rPr>
              <w:t>Федерации.</w:t>
            </w:r>
          </w:p>
        </w:tc>
      </w:tr>
      <w:tr w:rsidR="00A62C06" w:rsidRPr="00A62C06" w14:paraId="4CB59441" w14:textId="77777777" w:rsidTr="00B26902">
        <w:trPr>
          <w:trHeight w:val="60"/>
        </w:trPr>
        <w:tc>
          <w:tcPr>
            <w:tcW w:w="9498" w:type="dxa"/>
            <w:gridSpan w:val="2"/>
            <w:shd w:val="clear" w:color="FFFFFF" w:fill="auto"/>
            <w:vAlign w:val="bottom"/>
          </w:tcPr>
          <w:p w14:paraId="79B9170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2.2 Гарантирующий поставщик имеет право:</w:t>
            </w:r>
          </w:p>
        </w:tc>
      </w:tr>
      <w:tr w:rsidR="00A62C06" w:rsidRPr="00A62C06" w14:paraId="7FC097C2" w14:textId="77777777" w:rsidTr="00B26902">
        <w:trPr>
          <w:trHeight w:val="60"/>
        </w:trPr>
        <w:tc>
          <w:tcPr>
            <w:tcW w:w="9498" w:type="dxa"/>
            <w:gridSpan w:val="2"/>
            <w:shd w:val="clear" w:color="FFFFFF" w:fill="auto"/>
            <w:vAlign w:val="bottom"/>
          </w:tcPr>
          <w:p w14:paraId="6D054F50" w14:textId="47E9F33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2.2.1 Доступа в рабочее время суток и часы максимума нагрузок к электрическим установкам, средствам измерения </w:t>
            </w:r>
            <w:r w:rsidR="00A02649"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72372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договора, в том числе:</w:t>
            </w:r>
          </w:p>
        </w:tc>
      </w:tr>
      <w:tr w:rsidR="00A62C06" w:rsidRPr="00A62C06" w14:paraId="610BE417" w14:textId="77777777" w:rsidTr="00B26902">
        <w:trPr>
          <w:trHeight w:val="60"/>
        </w:trPr>
        <w:tc>
          <w:tcPr>
            <w:tcW w:w="9498" w:type="dxa"/>
            <w:gridSpan w:val="2"/>
            <w:shd w:val="clear" w:color="FFFFFF" w:fill="auto"/>
            <w:vAlign w:val="bottom"/>
          </w:tcPr>
          <w:p w14:paraId="1A8AFCAB" w14:textId="030BA8A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контроля и уч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та количества поставляемой электрической энергии (в присутствии представителя По</w:t>
            </w:r>
            <w:r w:rsidR="00723724" w:rsidRPr="00A62C06">
              <w:rPr>
                <w:rFonts w:ascii="Times New Roman" w:hAnsi="Times New Roman" w:cs="Times New Roman"/>
                <w:sz w:val="26"/>
                <w:szCs w:val="26"/>
              </w:rPr>
              <w:t>купателя</w:t>
            </w:r>
            <w:r w:rsidRPr="00A62C06">
              <w:rPr>
                <w:rFonts w:ascii="Times New Roman" w:hAnsi="Times New Roman" w:cs="Times New Roman"/>
                <w:sz w:val="26"/>
                <w:szCs w:val="26"/>
              </w:rPr>
              <w:t>);</w:t>
            </w:r>
          </w:p>
        </w:tc>
      </w:tr>
      <w:tr w:rsidR="00A62C06" w:rsidRPr="00A62C06" w14:paraId="74E2E271" w14:textId="77777777" w:rsidTr="00B26902">
        <w:trPr>
          <w:trHeight w:val="60"/>
        </w:trPr>
        <w:tc>
          <w:tcPr>
            <w:tcW w:w="9498" w:type="dxa"/>
            <w:gridSpan w:val="2"/>
            <w:shd w:val="clear" w:color="FFFFFF" w:fill="auto"/>
            <w:vAlign w:val="bottom"/>
          </w:tcPr>
          <w:p w14:paraId="203A3A7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контроля установленных режимов поставки энергии;</w:t>
            </w:r>
          </w:p>
        </w:tc>
      </w:tr>
      <w:tr w:rsidR="00A62C06" w:rsidRPr="00A62C06" w14:paraId="474EE3BF" w14:textId="77777777" w:rsidTr="00B26902">
        <w:trPr>
          <w:trHeight w:val="60"/>
        </w:trPr>
        <w:tc>
          <w:tcPr>
            <w:tcW w:w="9498" w:type="dxa"/>
            <w:gridSpan w:val="2"/>
            <w:shd w:val="clear" w:color="FFFFFF" w:fill="auto"/>
            <w:vAlign w:val="bottom"/>
          </w:tcPr>
          <w:p w14:paraId="3F15ED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A62C06" w:rsidRPr="00A62C06" w14:paraId="3B023774" w14:textId="77777777" w:rsidTr="00B26902">
        <w:trPr>
          <w:trHeight w:val="60"/>
        </w:trPr>
        <w:tc>
          <w:tcPr>
            <w:tcW w:w="9498" w:type="dxa"/>
            <w:gridSpan w:val="2"/>
            <w:shd w:val="clear" w:color="FFFFFF" w:fill="auto"/>
            <w:vAlign w:val="bottom"/>
          </w:tcPr>
          <w:p w14:paraId="38840009" w14:textId="23F9ECE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2.2.2 Полностью или частично ограничивать режим потребления электрической энергии </w:t>
            </w:r>
            <w:r w:rsidR="00A02649" w:rsidRPr="00A62C06">
              <w:rPr>
                <w:rFonts w:ascii="Times New Roman" w:hAnsi="Times New Roman" w:cs="Times New Roman"/>
                <w:sz w:val="26"/>
                <w:szCs w:val="26"/>
              </w:rPr>
              <w:t xml:space="preserve">Потребителям </w:t>
            </w:r>
            <w:r w:rsidRPr="00A62C06">
              <w:rPr>
                <w:rFonts w:ascii="Times New Roman" w:hAnsi="Times New Roman" w:cs="Times New Roman"/>
                <w:sz w:val="26"/>
                <w:szCs w:val="26"/>
              </w:rPr>
              <w:t>По</w:t>
            </w:r>
            <w:r w:rsidR="00723724"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в случаях и порядке, предусмотренных настоящим договором и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74225784" w14:textId="77777777" w:rsidTr="00B26902">
        <w:trPr>
          <w:trHeight w:val="60"/>
        </w:trPr>
        <w:tc>
          <w:tcPr>
            <w:tcW w:w="9498" w:type="dxa"/>
            <w:gridSpan w:val="2"/>
            <w:shd w:val="clear" w:color="FFFFFF" w:fill="auto"/>
            <w:vAlign w:val="bottom"/>
          </w:tcPr>
          <w:p w14:paraId="5F164357"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2.2.3 В</w:t>
            </w:r>
            <w:proofErr w:type="gramEnd"/>
            <w:r w:rsidRPr="00A62C06">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tc>
      </w:tr>
      <w:tr w:rsidR="00A62C06" w:rsidRPr="00A62C06" w14:paraId="41A1181C" w14:textId="77777777" w:rsidTr="00B26902">
        <w:trPr>
          <w:trHeight w:val="60"/>
        </w:trPr>
        <w:tc>
          <w:tcPr>
            <w:tcW w:w="9498" w:type="dxa"/>
            <w:gridSpan w:val="2"/>
            <w:shd w:val="clear" w:color="FFFFFF" w:fill="auto"/>
            <w:vAlign w:val="bottom"/>
          </w:tcPr>
          <w:p w14:paraId="648446E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2.2.4 Требовать от Покупателя компенсации затрат на введение ограничения режима потребления электрической энергии (мощности)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A62C06" w:rsidRPr="00A62C06" w14:paraId="555D22B8" w14:textId="77777777" w:rsidTr="00B26902">
        <w:trPr>
          <w:trHeight w:val="60"/>
        </w:trPr>
        <w:tc>
          <w:tcPr>
            <w:tcW w:w="9498" w:type="dxa"/>
            <w:gridSpan w:val="2"/>
            <w:shd w:val="clear" w:color="FFFFFF" w:fill="auto"/>
            <w:vAlign w:val="bottom"/>
          </w:tcPr>
          <w:p w14:paraId="5C26BE3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2.3 Покупатель обязуется:</w:t>
            </w:r>
          </w:p>
        </w:tc>
      </w:tr>
      <w:tr w:rsidR="00A62C06" w:rsidRPr="00A62C06" w14:paraId="2096480C" w14:textId="77777777" w:rsidTr="00B26902">
        <w:trPr>
          <w:trHeight w:val="60"/>
        </w:trPr>
        <w:tc>
          <w:tcPr>
            <w:tcW w:w="9498" w:type="dxa"/>
            <w:gridSpan w:val="2"/>
            <w:shd w:val="clear" w:color="FFFFFF" w:fill="auto"/>
            <w:vAlign w:val="bottom"/>
          </w:tcPr>
          <w:p w14:paraId="7109D0A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 Принимать, учитывать и оплачивать электрическую энергию в порядке, количестве и сроки, предусмотренные настоящим договором.</w:t>
            </w:r>
          </w:p>
        </w:tc>
      </w:tr>
      <w:tr w:rsidR="00A62C06" w:rsidRPr="00A62C06" w14:paraId="5B7C5FDB" w14:textId="77777777" w:rsidTr="00B26902">
        <w:trPr>
          <w:trHeight w:val="60"/>
        </w:trPr>
        <w:tc>
          <w:tcPr>
            <w:tcW w:w="9498" w:type="dxa"/>
            <w:gridSpan w:val="2"/>
            <w:shd w:val="clear" w:color="FFFFFF" w:fill="auto"/>
            <w:vAlign w:val="bottom"/>
          </w:tcPr>
          <w:p w14:paraId="4056C2C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w:t>
            </w:r>
            <w:r w:rsidR="000E179F" w:rsidRPr="00A62C06">
              <w:rPr>
                <w:rFonts w:ascii="Times New Roman" w:hAnsi="Times New Roman" w:cs="Times New Roman"/>
                <w:sz w:val="26"/>
                <w:szCs w:val="26"/>
              </w:rPr>
              <w:t xml:space="preserve">Российской Федерации </w:t>
            </w:r>
            <w:r w:rsidRPr="00A62C06">
              <w:rPr>
                <w:rFonts w:ascii="Times New Roman" w:hAnsi="Times New Roman" w:cs="Times New Roman"/>
                <w:sz w:val="26"/>
                <w:szCs w:val="26"/>
              </w:rPr>
              <w:t>требований к порядку поставки электрической энергии и создания условий для исполнения настоящего договора Гарантирующим поставщиком.</w:t>
            </w:r>
          </w:p>
        </w:tc>
      </w:tr>
      <w:tr w:rsidR="00A62C06" w:rsidRPr="00A62C06" w14:paraId="0830093B" w14:textId="77777777" w:rsidTr="00B26902">
        <w:trPr>
          <w:trHeight w:val="60"/>
        </w:trPr>
        <w:tc>
          <w:tcPr>
            <w:tcW w:w="9498" w:type="dxa"/>
            <w:gridSpan w:val="2"/>
            <w:shd w:val="clear" w:color="FFFFFF" w:fill="auto"/>
            <w:vAlign w:val="bottom"/>
          </w:tcPr>
          <w:p w14:paraId="37D00D6C" w14:textId="621D9BE7" w:rsidR="00A02649"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2.3.2 </w:t>
            </w:r>
            <w:r w:rsidR="00A02649" w:rsidRPr="00A62C06">
              <w:rPr>
                <w:rFonts w:ascii="Times New Roman" w:hAnsi="Times New Roman" w:cs="Times New Roman"/>
                <w:sz w:val="26"/>
                <w:szCs w:val="26"/>
              </w:rPr>
              <w:t>Обеспечить исправность приборов учета, расположенных в границах ответственности Потребителей Покупателя, и соблюдение Потребителями Покупателя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4BB07BC6" w14:textId="47629377"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2.3.3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Предоставлять Гарантирующему поставщику следующую информацию:</w:t>
            </w:r>
          </w:p>
          <w:p w14:paraId="4C894B3F" w14:textId="77777777"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xml:space="preserve">- </w:t>
            </w:r>
            <w:r w:rsidR="008E5E55" w:rsidRPr="00A62C06">
              <w:rPr>
                <w:rFonts w:ascii="Times New Roman" w:hAnsi="Times New Roman" w:cs="Times New Roman"/>
                <w:sz w:val="26"/>
                <w:szCs w:val="26"/>
              </w:rPr>
              <w:t>перечень</w:t>
            </w:r>
            <w:r w:rsidRPr="00A62C06">
              <w:rPr>
                <w:rFonts w:ascii="Times New Roman" w:hAnsi="Times New Roman" w:cs="Times New Roman"/>
                <w:sz w:val="26"/>
                <w:szCs w:val="26"/>
              </w:rPr>
              <w:t xml:space="preserve"> договоров энергоснабжения, заключенных с Потребителями, в интересах которых Покупатель приобретает электрическую энергию (мощность) в рамках настоящего </w:t>
            </w:r>
            <w:r w:rsidR="007600CE" w:rsidRPr="00A62C06">
              <w:rPr>
                <w:rFonts w:ascii="Times New Roman" w:hAnsi="Times New Roman" w:cs="Times New Roman"/>
                <w:sz w:val="26"/>
                <w:szCs w:val="26"/>
              </w:rPr>
              <w:t>д</w:t>
            </w:r>
            <w:r w:rsidRPr="00A62C06">
              <w:rPr>
                <w:rFonts w:ascii="Times New Roman" w:hAnsi="Times New Roman" w:cs="Times New Roman"/>
                <w:sz w:val="26"/>
                <w:szCs w:val="26"/>
              </w:rPr>
              <w:t>оговора, котор</w:t>
            </w:r>
            <w:r w:rsidR="00F14725" w:rsidRPr="00A62C06">
              <w:rPr>
                <w:rFonts w:ascii="Times New Roman" w:hAnsi="Times New Roman" w:cs="Times New Roman"/>
                <w:sz w:val="26"/>
                <w:szCs w:val="26"/>
              </w:rPr>
              <w:t>ый</w:t>
            </w:r>
            <w:r w:rsidRPr="00A62C06">
              <w:rPr>
                <w:rFonts w:ascii="Times New Roman" w:hAnsi="Times New Roman" w:cs="Times New Roman"/>
                <w:sz w:val="26"/>
                <w:szCs w:val="26"/>
              </w:rPr>
              <w:t xml:space="preserve"> долж</w:t>
            </w:r>
            <w:r w:rsidR="00F14725" w:rsidRPr="00A62C06">
              <w:rPr>
                <w:rFonts w:ascii="Times New Roman" w:hAnsi="Times New Roman" w:cs="Times New Roman"/>
                <w:sz w:val="26"/>
                <w:szCs w:val="26"/>
              </w:rPr>
              <w:t>е</w:t>
            </w:r>
            <w:r w:rsidRPr="00A62C06">
              <w:rPr>
                <w:rFonts w:ascii="Times New Roman" w:hAnsi="Times New Roman" w:cs="Times New Roman"/>
                <w:sz w:val="26"/>
                <w:szCs w:val="26"/>
              </w:rPr>
              <w:t>н содержать сведения о сроках начала и окончания поставки электрической энергии в каждой точке поставки по каждому такому Потребителю;</w:t>
            </w:r>
          </w:p>
          <w:p w14:paraId="4A189471" w14:textId="15999A48"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xml:space="preserve">- документы, подтверждающие технологическое присоединение (в том числе и опосредованно) в установленном порядке к объектам электросетевого хозяйства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энергопринимающих устройств Потребителя</w:t>
            </w:r>
            <w:r w:rsidR="004B1F17" w:rsidRPr="00A62C06">
              <w:rPr>
                <w:rFonts w:ascii="Times New Roman" w:hAnsi="Times New Roman" w:cs="Times New Roman"/>
                <w:sz w:val="26"/>
                <w:szCs w:val="26"/>
              </w:rPr>
              <w:t xml:space="preserve"> Покупателя</w:t>
            </w:r>
            <w:r w:rsidR="007B2FE9" w:rsidRPr="00A62C06">
              <w:rPr>
                <w:rFonts w:ascii="Times New Roman" w:hAnsi="Times New Roman" w:cs="Times New Roman"/>
                <w:sz w:val="26"/>
                <w:szCs w:val="26"/>
              </w:rPr>
              <w:t>;</w:t>
            </w:r>
          </w:p>
          <w:p w14:paraId="2C0383C0" w14:textId="0301A361" w:rsidR="00095A20" w:rsidRPr="00A62C06" w:rsidRDefault="00095A20" w:rsidP="00B26902">
            <w:pPr>
              <w:ind w:firstLine="709"/>
              <w:jc w:val="both"/>
              <w:rPr>
                <w:rFonts w:ascii="Times New Roman" w:hAnsi="Times New Roman" w:cs="Times New Roman"/>
                <w:strike/>
                <w:sz w:val="26"/>
                <w:szCs w:val="26"/>
              </w:rPr>
            </w:pPr>
            <w:r w:rsidRPr="00A62C06">
              <w:rPr>
                <w:rFonts w:ascii="Times New Roman" w:hAnsi="Times New Roman" w:cs="Times New Roman"/>
                <w:sz w:val="26"/>
                <w:szCs w:val="26"/>
              </w:rPr>
              <w:t>- сведения о Потребител</w:t>
            </w:r>
            <w:r w:rsidR="003235FD" w:rsidRPr="00A62C06">
              <w:rPr>
                <w:rFonts w:ascii="Times New Roman" w:hAnsi="Times New Roman" w:cs="Times New Roman"/>
                <w:sz w:val="26"/>
                <w:szCs w:val="26"/>
              </w:rPr>
              <w:t>ях</w:t>
            </w:r>
            <w:r w:rsidRPr="00A62C06">
              <w:rPr>
                <w:rFonts w:ascii="Times New Roman" w:hAnsi="Times New Roman" w:cs="Times New Roman"/>
                <w:sz w:val="26"/>
                <w:szCs w:val="26"/>
              </w:rPr>
              <w:t xml:space="preserve"> Покупателя, относящи</w:t>
            </w:r>
            <w:r w:rsidR="003235FD" w:rsidRPr="00A62C06">
              <w:rPr>
                <w:rFonts w:ascii="Times New Roman" w:hAnsi="Times New Roman" w:cs="Times New Roman"/>
                <w:sz w:val="26"/>
                <w:szCs w:val="26"/>
              </w:rPr>
              <w:t>х</w:t>
            </w:r>
            <w:r w:rsidRPr="00A62C06">
              <w:rPr>
                <w:rFonts w:ascii="Times New Roman" w:hAnsi="Times New Roman" w:cs="Times New Roman"/>
                <w:sz w:val="26"/>
                <w:szCs w:val="26"/>
              </w:rPr>
              <w:t xml:space="preserve">ся к категории субъектов, ограничение режима потребления которых может привести к экономическим, экологическим или социальным последствиям из числа указанных в Приложении к Правилам </w:t>
            </w:r>
            <w:r w:rsidR="00540907" w:rsidRPr="00A62C06">
              <w:rPr>
                <w:rFonts w:ascii="Times New Roman" w:hAnsi="Times New Roman" w:cs="Times New Roman"/>
                <w:sz w:val="26"/>
                <w:szCs w:val="26"/>
              </w:rPr>
              <w:t>ограничения</w:t>
            </w:r>
            <w:r w:rsidRPr="00A62C06">
              <w:rPr>
                <w:rFonts w:ascii="Times New Roman" w:hAnsi="Times New Roman" w:cs="Times New Roman"/>
                <w:sz w:val="26"/>
                <w:szCs w:val="26"/>
              </w:rPr>
              <w:t>, в перечне Покупателей, утверждаемом высшим должностным лицом субъекта Российской Федерации.</w:t>
            </w:r>
          </w:p>
          <w:p w14:paraId="1DE22848" w14:textId="70E571F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2.3.4</w:t>
            </w:r>
            <w:r w:rsidR="005354BE" w:rsidRPr="00A62C06">
              <w:rPr>
                <w:rFonts w:ascii="Times New Roman" w:hAnsi="Times New Roman" w:cs="Times New Roman"/>
                <w:sz w:val="26"/>
                <w:szCs w:val="26"/>
              </w:rPr>
              <w:t> </w:t>
            </w:r>
            <w:r w:rsidR="007B2FE9" w:rsidRPr="00A62C06">
              <w:rPr>
                <w:rFonts w:ascii="Times New Roman" w:hAnsi="Times New Roman" w:cs="Times New Roman"/>
                <w:sz w:val="26"/>
                <w:szCs w:val="26"/>
              </w:rPr>
              <w:t xml:space="preserve">Нести </w:t>
            </w:r>
            <w:r w:rsidRPr="00A62C06">
              <w:rPr>
                <w:rFonts w:ascii="Times New Roman" w:hAnsi="Times New Roman" w:cs="Times New Roman"/>
                <w:sz w:val="26"/>
                <w:szCs w:val="26"/>
              </w:rPr>
              <w:t>ответственность, в том числе перед третьими лицами, за последствия, вызванные применением ограничения режима потребления к Потребителю</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относящемуся к категории субъектов, ограничение режима потребления которых может привести к экономическим, экологическим или социальным последствиям, при отсутствии сведений о нем в перечне, указанном в предыдущем абзаце настоящего пункта.</w:t>
            </w:r>
          </w:p>
        </w:tc>
      </w:tr>
      <w:tr w:rsidR="00A62C06" w:rsidRPr="00A62C06" w14:paraId="5E58F17F" w14:textId="77777777" w:rsidTr="00B26902">
        <w:trPr>
          <w:trHeight w:val="60"/>
        </w:trPr>
        <w:tc>
          <w:tcPr>
            <w:tcW w:w="9498" w:type="dxa"/>
            <w:gridSpan w:val="2"/>
            <w:shd w:val="clear" w:color="FFFFFF" w:fill="auto"/>
          </w:tcPr>
          <w:p w14:paraId="42C36DD2" w14:textId="2D52E821" w:rsidR="00095A20" w:rsidRPr="00A62C06" w:rsidRDefault="00095A20" w:rsidP="00DB7825">
            <w:pPr>
              <w:tabs>
                <w:tab w:val="left" w:pos="1134"/>
              </w:tabs>
              <w:ind w:firstLine="709"/>
              <w:jc w:val="both"/>
              <w:rPr>
                <w:rFonts w:ascii="Times New Roman" w:hAnsi="Times New Roman" w:cs="Times New Roman"/>
                <w:sz w:val="26"/>
                <w:szCs w:val="26"/>
              </w:rPr>
            </w:pPr>
            <w:r w:rsidRPr="00A62C06">
              <w:rPr>
                <w:rFonts w:ascii="Times New Roman" w:hAnsi="Times New Roman" w:cs="Times New Roman"/>
                <w:sz w:val="26"/>
                <w:szCs w:val="26"/>
              </w:rPr>
              <w:t>2.3.5</w:t>
            </w:r>
            <w:r w:rsidR="005354BE" w:rsidRPr="00A62C06">
              <w:rPr>
                <w:rFonts w:ascii="Times New Roman" w:hAnsi="Times New Roman" w:cs="Times New Roman"/>
                <w:sz w:val="26"/>
                <w:szCs w:val="26"/>
              </w:rPr>
              <w:t> </w:t>
            </w:r>
            <w:r w:rsidR="00A02649" w:rsidRPr="00A62C06">
              <w:rPr>
                <w:rFonts w:ascii="Times New Roman" w:hAnsi="Times New Roman" w:cs="Times New Roman"/>
                <w:sz w:val="26"/>
                <w:szCs w:val="26"/>
              </w:rPr>
              <w:t>Обеспечивать сохранность и целостность приборов учета, измерительных трансформаторов и (или) иного оборудования, используемых для обеспечения коммерческого учета электрической энергии (мощности) на розничных рынках и установленных в границах балансовой принадлежности энергопринимающих устройств Потребителя Покупателя в границах земельного участка, внутри помещения, в границах балансовой и (или) эксплуатационной ответственности Потребителя Покупателя), а также пломб и (или) знаков визуального контроля</w:t>
            </w:r>
            <w:r w:rsidR="00DB7825" w:rsidRPr="00A62C06">
              <w:rPr>
                <w:rFonts w:ascii="Times New Roman" w:hAnsi="Times New Roman" w:cs="Times New Roman"/>
                <w:sz w:val="26"/>
                <w:szCs w:val="26"/>
              </w:rPr>
              <w:t>.</w:t>
            </w:r>
          </w:p>
        </w:tc>
      </w:tr>
      <w:tr w:rsidR="00A62C06" w:rsidRPr="00A62C06" w14:paraId="42F9829A" w14:textId="77777777" w:rsidTr="00C9308C">
        <w:trPr>
          <w:trHeight w:val="3601"/>
        </w:trPr>
        <w:tc>
          <w:tcPr>
            <w:tcW w:w="9498" w:type="dxa"/>
            <w:gridSpan w:val="2"/>
            <w:shd w:val="clear" w:color="FFFFFF" w:fill="auto"/>
          </w:tcPr>
          <w:p w14:paraId="153577AC" w14:textId="007318F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2.3.6 Для определения величины принятой электрической энергии ежемесячно по состоянию </w:t>
            </w:r>
            <w:r w:rsidR="000E179F" w:rsidRPr="00A62C06">
              <w:rPr>
                <w:rFonts w:ascii="Times New Roman" w:hAnsi="Times New Roman" w:cs="Times New Roman"/>
                <w:sz w:val="26"/>
                <w:szCs w:val="26"/>
              </w:rPr>
              <w:t>на 00</w:t>
            </w:r>
            <w:r w:rsidRPr="00A62C06">
              <w:rPr>
                <w:rFonts w:ascii="Times New Roman" w:hAnsi="Times New Roman" w:cs="Times New Roman"/>
                <w:sz w:val="26"/>
                <w:szCs w:val="26"/>
              </w:rPr>
              <w:t xml:space="preserve"> часов 00 минут первого дня месяца, следующего за расчетным</w:t>
            </w:r>
            <w:r w:rsidR="009D2332" w:rsidRPr="00A62C06">
              <w:rPr>
                <w:rFonts w:ascii="Times New Roman" w:hAnsi="Times New Roman" w:cs="Times New Roman"/>
                <w:sz w:val="26"/>
                <w:szCs w:val="26"/>
              </w:rPr>
              <w:t>,</w:t>
            </w:r>
            <w:r w:rsidRPr="00A62C06">
              <w:rPr>
                <w:rFonts w:ascii="Times New Roman" w:hAnsi="Times New Roman" w:cs="Times New Roman"/>
                <w:sz w:val="26"/>
                <w:szCs w:val="26"/>
              </w:rPr>
              <w:t xml:space="preserve"> снимать показания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указанных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 xml:space="preserve">риложении № 1 к настоящему договору. Показания </w:t>
            </w:r>
            <w:r w:rsidR="00A74357">
              <w:rPr>
                <w:rFonts w:ascii="Times New Roman" w:hAnsi="Times New Roman" w:cs="Times New Roman"/>
                <w:sz w:val="26"/>
                <w:szCs w:val="26"/>
              </w:rPr>
              <w:t>приборов учета</w:t>
            </w:r>
            <w:r w:rsidR="00A74357" w:rsidRPr="00A62C06">
              <w:rPr>
                <w:rFonts w:ascii="Times New Roman" w:hAnsi="Times New Roman" w:cs="Times New Roman"/>
                <w:sz w:val="26"/>
                <w:szCs w:val="26"/>
              </w:rPr>
              <w:t xml:space="preserve"> </w:t>
            </w:r>
            <w:r w:rsidRPr="00A62C06">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A62C06" w:rsidRPr="00A62C06" w14:paraId="1EABC912" w14:textId="77777777" w:rsidTr="00B26902">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16253C7C" w14:textId="77777777" w:rsidR="00095A20" w:rsidRPr="00A62C06" w:rsidRDefault="00095A20" w:rsidP="00B26902">
                  <w:pPr>
                    <w:ind w:firstLine="87"/>
                    <w:jc w:val="center"/>
                    <w:rPr>
                      <w:rFonts w:ascii="Times New Roman" w:hAnsi="Times New Roman" w:cs="Times New Roman"/>
                      <w:sz w:val="24"/>
                      <w:szCs w:val="26"/>
                    </w:rPr>
                  </w:pPr>
                  <w:r w:rsidRPr="00A62C06">
                    <w:rPr>
                      <w:rFonts w:ascii="Times New Roman" w:hAnsi="Times New Roman" w:cs="Times New Roman"/>
                      <w:sz w:val="24"/>
                      <w:szCs w:val="26"/>
                    </w:rPr>
                    <w:t xml:space="preserve">Подразделение </w:t>
                  </w:r>
                </w:p>
                <w:p w14:paraId="2D8E0E01"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3DBC159A"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73959B98"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4D7F1093"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 электронной почты</w:t>
                  </w:r>
                </w:p>
              </w:tc>
            </w:tr>
            <w:tr w:rsidR="00A62C06" w:rsidRPr="00A62C06" w14:paraId="7DA3AFA6" w14:textId="77777777" w:rsidTr="00B26902">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3F4D8012" w14:textId="77777777" w:rsidR="00095A20" w:rsidRPr="00A62C06" w:rsidRDefault="00095A20" w:rsidP="00B26902">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1B3705C9" w14:textId="77777777" w:rsidR="00095A20" w:rsidRPr="00A62C06" w:rsidRDefault="00095A20" w:rsidP="00B26902">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28E5C24B" w14:textId="77777777" w:rsidR="00095A20" w:rsidRPr="00A62C06" w:rsidRDefault="00095A20" w:rsidP="00B26902">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115B7BA9" w14:textId="77777777" w:rsidR="00095A20" w:rsidRPr="00A62C06" w:rsidRDefault="00095A20" w:rsidP="00B26902">
                  <w:pPr>
                    <w:jc w:val="center"/>
                    <w:rPr>
                      <w:rFonts w:ascii="Times New Roman" w:hAnsi="Times New Roman" w:cs="Times New Roman"/>
                      <w:sz w:val="24"/>
                      <w:szCs w:val="26"/>
                    </w:rPr>
                  </w:pPr>
                </w:p>
              </w:tc>
            </w:tr>
            <w:tr w:rsidR="00A62C06" w:rsidRPr="00A62C06" w14:paraId="2430A71E" w14:textId="77777777" w:rsidTr="00955194">
              <w:trPr>
                <w:trHeight w:val="60"/>
              </w:trPr>
              <w:tc>
                <w:tcPr>
                  <w:tcW w:w="9356" w:type="dxa"/>
                  <w:gridSpan w:val="4"/>
                  <w:tcBorders>
                    <w:bottom w:val="single" w:sz="4" w:space="0" w:color="auto"/>
                  </w:tcBorders>
                  <w:shd w:val="clear" w:color="FFFFFF" w:fill="auto"/>
                  <w:vAlign w:val="center"/>
                </w:tcPr>
                <w:p w14:paraId="0B96686C" w14:textId="77777777" w:rsidR="00095A20" w:rsidRPr="00A62C06" w:rsidRDefault="00095A20" w:rsidP="00B26902">
                  <w:pPr>
                    <w:jc w:val="center"/>
                    <w:rPr>
                      <w:rFonts w:ascii="Times New Roman" w:hAnsi="Times New Roman" w:cs="Times New Roman"/>
                      <w:sz w:val="18"/>
                      <w:szCs w:val="26"/>
                    </w:rPr>
                  </w:pPr>
                </w:p>
              </w:tc>
            </w:tr>
            <w:tr w:rsidR="00A62C06" w:rsidRPr="00A62C06" w14:paraId="349865C0" w14:textId="77777777" w:rsidTr="00955194">
              <w:trPr>
                <w:trHeight w:val="60"/>
              </w:trPr>
              <w:tc>
                <w:tcPr>
                  <w:tcW w:w="3544" w:type="dxa"/>
                  <w:tcBorders>
                    <w:top w:val="single" w:sz="4" w:space="0" w:color="auto"/>
                    <w:left w:val="single" w:sz="4" w:space="0" w:color="auto"/>
                    <w:bottom w:val="single" w:sz="4" w:space="0" w:color="auto"/>
                    <w:right w:val="single" w:sz="4" w:space="0" w:color="auto"/>
                  </w:tcBorders>
                  <w:shd w:val="clear" w:color="FFFFFF" w:fill="auto"/>
                  <w:vAlign w:val="center"/>
                </w:tcPr>
                <w:p w14:paraId="7987DFFE"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Сетевая организация</w:t>
                  </w:r>
                </w:p>
              </w:tc>
              <w:tc>
                <w:tcPr>
                  <w:tcW w:w="1985" w:type="dxa"/>
                  <w:tcBorders>
                    <w:top w:val="single" w:sz="4" w:space="0" w:color="auto"/>
                    <w:left w:val="single" w:sz="4" w:space="0" w:color="auto"/>
                    <w:bottom w:val="single" w:sz="4" w:space="0" w:color="auto"/>
                    <w:right w:val="single" w:sz="4" w:space="0" w:color="auto"/>
                  </w:tcBorders>
                  <w:shd w:val="clear" w:color="FFFFFF" w:fill="auto"/>
                  <w:vAlign w:val="center"/>
                </w:tcPr>
                <w:p w14:paraId="6CA91905"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Почтовый адрес</w:t>
                  </w:r>
                </w:p>
              </w:tc>
              <w:tc>
                <w:tcPr>
                  <w:tcW w:w="1701" w:type="dxa"/>
                  <w:tcBorders>
                    <w:top w:val="single" w:sz="4" w:space="0" w:color="auto"/>
                    <w:left w:val="single" w:sz="4" w:space="0" w:color="auto"/>
                    <w:bottom w:val="single" w:sz="4" w:space="0" w:color="auto"/>
                    <w:right w:val="single" w:sz="4" w:space="0" w:color="auto"/>
                  </w:tcBorders>
                  <w:shd w:val="clear" w:color="FFFFFF" w:fill="auto"/>
                  <w:vAlign w:val="center"/>
                </w:tcPr>
                <w:p w14:paraId="2E31B780"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Телефон/факс</w:t>
                  </w:r>
                </w:p>
              </w:tc>
              <w:tc>
                <w:tcPr>
                  <w:tcW w:w="2126" w:type="dxa"/>
                  <w:tcBorders>
                    <w:top w:val="single" w:sz="4" w:space="0" w:color="auto"/>
                    <w:left w:val="single" w:sz="4" w:space="0" w:color="auto"/>
                    <w:bottom w:val="single" w:sz="4" w:space="0" w:color="auto"/>
                    <w:right w:val="single" w:sz="4" w:space="0" w:color="auto"/>
                  </w:tcBorders>
                  <w:shd w:val="clear" w:color="FFFFFF" w:fill="auto"/>
                  <w:vAlign w:val="center"/>
                </w:tcPr>
                <w:p w14:paraId="44596585" w14:textId="77777777" w:rsidR="00095A20" w:rsidRPr="00A62C06" w:rsidRDefault="00095A20" w:rsidP="00B26902">
                  <w:pPr>
                    <w:jc w:val="center"/>
                    <w:rPr>
                      <w:rFonts w:ascii="Times New Roman" w:hAnsi="Times New Roman" w:cs="Times New Roman"/>
                      <w:sz w:val="24"/>
                      <w:szCs w:val="26"/>
                    </w:rPr>
                  </w:pPr>
                  <w:r w:rsidRPr="00A62C06">
                    <w:rPr>
                      <w:rFonts w:ascii="Times New Roman" w:hAnsi="Times New Roman" w:cs="Times New Roman"/>
                      <w:sz w:val="24"/>
                      <w:szCs w:val="26"/>
                    </w:rPr>
                    <w:t>Адрес электронной почты</w:t>
                  </w:r>
                </w:p>
              </w:tc>
            </w:tr>
            <w:tr w:rsidR="00A62C06" w:rsidRPr="00A62C06" w14:paraId="4937CE44" w14:textId="77777777" w:rsidTr="000E179F">
              <w:trPr>
                <w:trHeight w:val="60"/>
              </w:trPr>
              <w:tc>
                <w:tcPr>
                  <w:tcW w:w="3544" w:type="dxa"/>
                  <w:tcBorders>
                    <w:top w:val="single" w:sz="4" w:space="0" w:color="auto"/>
                    <w:left w:val="single" w:sz="4" w:space="0" w:color="auto"/>
                    <w:bottom w:val="single" w:sz="4" w:space="0" w:color="auto"/>
                    <w:right w:val="single" w:sz="4" w:space="0" w:color="auto"/>
                  </w:tcBorders>
                  <w:shd w:val="clear" w:color="FFFFFF" w:fill="auto"/>
                  <w:vAlign w:val="center"/>
                </w:tcPr>
                <w:p w14:paraId="558446B3" w14:textId="77777777" w:rsidR="00095A20" w:rsidRPr="00A62C06" w:rsidRDefault="00095A20" w:rsidP="00B26902">
                  <w:pPr>
                    <w:jc w:val="center"/>
                    <w:rPr>
                      <w:rFonts w:ascii="Times New Roman" w:hAnsi="Times New Roman" w:cs="Times New Roman"/>
                      <w:sz w:val="24"/>
                      <w:szCs w:val="26"/>
                    </w:rPr>
                  </w:pPr>
                </w:p>
              </w:tc>
              <w:tc>
                <w:tcPr>
                  <w:tcW w:w="1985" w:type="dxa"/>
                  <w:tcBorders>
                    <w:top w:val="single" w:sz="4" w:space="0" w:color="auto"/>
                    <w:left w:val="single" w:sz="4" w:space="0" w:color="auto"/>
                    <w:bottom w:val="single" w:sz="4" w:space="0" w:color="auto"/>
                    <w:right w:val="single" w:sz="4" w:space="0" w:color="auto"/>
                  </w:tcBorders>
                  <w:shd w:val="clear" w:color="FFFFFF" w:fill="auto"/>
                  <w:vAlign w:val="center"/>
                </w:tcPr>
                <w:p w14:paraId="4E991399" w14:textId="77777777" w:rsidR="00095A20" w:rsidRPr="00A62C06" w:rsidRDefault="00095A20" w:rsidP="00B26902">
                  <w:pPr>
                    <w:jc w:val="center"/>
                    <w:rPr>
                      <w:rFonts w:ascii="Times New Roman" w:hAnsi="Times New Roman" w:cs="Times New Roman"/>
                      <w:sz w:val="24"/>
                      <w:szCs w:val="26"/>
                    </w:rPr>
                  </w:pPr>
                </w:p>
              </w:tc>
              <w:tc>
                <w:tcPr>
                  <w:tcW w:w="1701" w:type="dxa"/>
                  <w:tcBorders>
                    <w:top w:val="single" w:sz="4" w:space="0" w:color="auto"/>
                    <w:left w:val="single" w:sz="4" w:space="0" w:color="auto"/>
                    <w:bottom w:val="single" w:sz="4" w:space="0" w:color="auto"/>
                    <w:right w:val="single" w:sz="4" w:space="0" w:color="auto"/>
                  </w:tcBorders>
                  <w:shd w:val="clear" w:color="FFFFFF" w:fill="auto"/>
                  <w:vAlign w:val="center"/>
                </w:tcPr>
                <w:p w14:paraId="6191B4DD" w14:textId="77777777" w:rsidR="00095A20" w:rsidRPr="00A62C06" w:rsidRDefault="00095A20" w:rsidP="00B26902">
                  <w:pPr>
                    <w:jc w:val="center"/>
                    <w:rPr>
                      <w:rFonts w:ascii="Times New Roman" w:hAnsi="Times New Roman" w:cs="Times New Roman"/>
                      <w:sz w:val="24"/>
                      <w:szCs w:val="26"/>
                    </w:rPr>
                  </w:pPr>
                </w:p>
              </w:tc>
              <w:tc>
                <w:tcPr>
                  <w:tcW w:w="2126" w:type="dxa"/>
                  <w:tcBorders>
                    <w:top w:val="single" w:sz="4" w:space="0" w:color="auto"/>
                    <w:left w:val="single" w:sz="4" w:space="0" w:color="auto"/>
                    <w:bottom w:val="single" w:sz="4" w:space="0" w:color="auto"/>
                    <w:right w:val="single" w:sz="4" w:space="0" w:color="auto"/>
                  </w:tcBorders>
                  <w:shd w:val="clear" w:color="FFFFFF" w:fill="auto"/>
                  <w:vAlign w:val="center"/>
                </w:tcPr>
                <w:p w14:paraId="2DD46BC9" w14:textId="77777777" w:rsidR="00095A20" w:rsidRPr="00A62C06" w:rsidRDefault="00095A20" w:rsidP="00B26902">
                  <w:pPr>
                    <w:jc w:val="center"/>
                    <w:rPr>
                      <w:rFonts w:ascii="Times New Roman" w:hAnsi="Times New Roman" w:cs="Times New Roman"/>
                      <w:sz w:val="24"/>
                      <w:szCs w:val="26"/>
                    </w:rPr>
                  </w:pPr>
                </w:p>
              </w:tc>
            </w:tr>
          </w:tbl>
          <w:p w14:paraId="7CF0F525" w14:textId="77777777" w:rsidR="00095A20" w:rsidRPr="00A62C06" w:rsidRDefault="00095A20" w:rsidP="00B26902">
            <w:pPr>
              <w:ind w:firstLine="709"/>
              <w:jc w:val="both"/>
              <w:rPr>
                <w:rFonts w:ascii="Times New Roman" w:hAnsi="Times New Roman" w:cs="Times New Roman"/>
                <w:sz w:val="26"/>
                <w:szCs w:val="26"/>
              </w:rPr>
            </w:pPr>
          </w:p>
        </w:tc>
      </w:tr>
      <w:tr w:rsidR="00A62C06" w:rsidRPr="00A62C06" w14:paraId="7741518A" w14:textId="77777777" w:rsidTr="00B26902">
        <w:trPr>
          <w:trHeight w:val="60"/>
        </w:trPr>
        <w:tc>
          <w:tcPr>
            <w:tcW w:w="9498" w:type="dxa"/>
            <w:gridSpan w:val="2"/>
            <w:shd w:val="clear" w:color="FFFFFF" w:fill="auto"/>
            <w:vAlign w:val="bottom"/>
          </w:tcPr>
          <w:p w14:paraId="17DC3DF3" w14:textId="6D5E639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Показания </w:t>
            </w:r>
            <w:r w:rsidR="00A74357">
              <w:rPr>
                <w:rFonts w:ascii="Times New Roman" w:hAnsi="Times New Roman" w:cs="Times New Roman"/>
                <w:sz w:val="26"/>
                <w:szCs w:val="26"/>
              </w:rPr>
              <w:t>приборов учета</w:t>
            </w:r>
            <w:r w:rsidR="00A74357" w:rsidRPr="00A62C06">
              <w:rPr>
                <w:rFonts w:ascii="Times New Roman" w:hAnsi="Times New Roman" w:cs="Times New Roman"/>
                <w:sz w:val="26"/>
                <w:szCs w:val="26"/>
              </w:rPr>
              <w:t xml:space="preserve"> </w:t>
            </w:r>
            <w:r w:rsidRPr="00A62C06">
              <w:rPr>
                <w:rFonts w:ascii="Times New Roman" w:hAnsi="Times New Roman" w:cs="Times New Roman"/>
                <w:sz w:val="26"/>
                <w:szCs w:val="26"/>
              </w:rPr>
              <w:t>представлять до окончания 1-го дня месяца, следующего за расчетным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в структурные подразделения Гарантирующего поставщика одним из следующих способов: по адресу, факсу, в электронном виде по форме согласно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 xml:space="preserve">риложению № 7, телефону (с письменным подтверждением в </w:t>
            </w:r>
            <w:r w:rsidRPr="00A62C06">
              <w:rPr>
                <w:rFonts w:ascii="Times New Roman" w:hAnsi="Times New Roman" w:cs="Times New Roman"/>
                <w:sz w:val="26"/>
                <w:szCs w:val="26"/>
              </w:rPr>
              <w:lastRenderedPageBreak/>
              <w:t>течение 3-х дней с момента передачи показаний по телефону)</w:t>
            </w:r>
            <w:r w:rsidR="00B925D8">
              <w:rPr>
                <w:rFonts w:ascii="Times New Roman" w:hAnsi="Times New Roman" w:cs="Times New Roman"/>
                <w:sz w:val="26"/>
                <w:szCs w:val="26"/>
              </w:rPr>
              <w:t>, посредством размещения в личном кабинете.</w:t>
            </w:r>
          </w:p>
        </w:tc>
      </w:tr>
      <w:tr w:rsidR="00A62C06" w:rsidRPr="00A62C06" w14:paraId="3FEC27D1" w14:textId="77777777" w:rsidTr="00B26902">
        <w:trPr>
          <w:trHeight w:val="60"/>
        </w:trPr>
        <w:tc>
          <w:tcPr>
            <w:tcW w:w="9498" w:type="dxa"/>
            <w:gridSpan w:val="2"/>
            <w:shd w:val="clear" w:color="FFFFFF" w:fill="auto"/>
            <w:vAlign w:val="bottom"/>
          </w:tcPr>
          <w:p w14:paraId="1FE2192A" w14:textId="677B480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В случае если день снятия и передачи показаний приходится на выходной или праздничный день:</w:t>
            </w:r>
          </w:p>
        </w:tc>
      </w:tr>
      <w:tr w:rsidR="00A62C06" w:rsidRPr="00A62C06" w14:paraId="27BCB22F" w14:textId="77777777" w:rsidTr="00B26902">
        <w:trPr>
          <w:trHeight w:val="60"/>
        </w:trPr>
        <w:tc>
          <w:tcPr>
            <w:tcW w:w="9498" w:type="dxa"/>
            <w:gridSpan w:val="2"/>
            <w:shd w:val="clear" w:color="FFFFFF" w:fill="auto"/>
            <w:vAlign w:val="bottom"/>
          </w:tcPr>
          <w:p w14:paraId="61C0424F" w14:textId="1E46522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Покупателей, рассчитывающихся за электрическую энергию по первой и (или) второй ценовым категориям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передача показаний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производится в предшествующий ему рабочий день;</w:t>
            </w:r>
          </w:p>
        </w:tc>
      </w:tr>
      <w:tr w:rsidR="00A62C06" w:rsidRPr="00A62C06" w14:paraId="31E28613" w14:textId="77777777" w:rsidTr="00B26902">
        <w:trPr>
          <w:trHeight w:val="60"/>
        </w:trPr>
        <w:tc>
          <w:tcPr>
            <w:tcW w:w="9498" w:type="dxa"/>
            <w:gridSpan w:val="2"/>
            <w:shd w:val="clear" w:color="FFFFFF" w:fill="auto"/>
            <w:vAlign w:val="bottom"/>
          </w:tcPr>
          <w:p w14:paraId="0D0C749E" w14:textId="525CB30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Покупателей, рассчитывающихся за электрическую энергию с третьей по шестую ценовым категориям</w:t>
            </w:r>
            <w:r w:rsidR="007F5E49" w:rsidRPr="00A62C06">
              <w:rPr>
                <w:rFonts w:ascii="Times New Roman" w:hAnsi="Times New Roman" w:cs="Times New Roman"/>
                <w:sz w:val="26"/>
                <w:szCs w:val="26"/>
              </w:rPr>
              <w:t>,</w:t>
            </w:r>
            <w:r w:rsidRPr="00A62C06">
              <w:rPr>
                <w:rFonts w:ascii="Times New Roman" w:hAnsi="Times New Roman" w:cs="Times New Roman"/>
                <w:sz w:val="26"/>
                <w:szCs w:val="26"/>
              </w:rPr>
              <w:t xml:space="preserve"> снятие и передача показаний расчетных </w:t>
            </w:r>
            <w:r w:rsidR="00A74357">
              <w:rPr>
                <w:rFonts w:ascii="Times New Roman" w:hAnsi="Times New Roman" w:cs="Times New Roman"/>
                <w:sz w:val="26"/>
                <w:szCs w:val="26"/>
              </w:rPr>
              <w:t>приборов учета</w:t>
            </w:r>
            <w:r w:rsidRPr="00A62C06">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A62C06" w:rsidRPr="00A62C06" w14:paraId="244EDF00" w14:textId="77777777" w:rsidTr="00B26902">
        <w:trPr>
          <w:trHeight w:val="60"/>
        </w:trPr>
        <w:tc>
          <w:tcPr>
            <w:tcW w:w="9498" w:type="dxa"/>
            <w:gridSpan w:val="2"/>
            <w:shd w:val="clear" w:color="FFFFFF" w:fill="auto"/>
            <w:vAlign w:val="bottom"/>
          </w:tcPr>
          <w:p w14:paraId="5A3E54FA" w14:textId="36A33D1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2.3.7 Незамедлительно сообщать Гарантирующему поставщику</w:t>
            </w:r>
            <w:r w:rsidR="003235FD" w:rsidRPr="00A62C06">
              <w:rPr>
                <w:rFonts w:ascii="Times New Roman" w:hAnsi="Times New Roman" w:cs="Times New Roman"/>
                <w:sz w:val="26"/>
                <w:szCs w:val="26"/>
              </w:rPr>
              <w:t xml:space="preserve"> </w:t>
            </w:r>
            <w:r w:rsidRPr="00A62C06">
              <w:rPr>
                <w:rFonts w:ascii="Times New Roman" w:hAnsi="Times New Roman" w:cs="Times New Roman"/>
                <w:sz w:val="26"/>
                <w:szCs w:val="26"/>
              </w:rPr>
              <w:t xml:space="preserve">и </w:t>
            </w:r>
            <w:r w:rsidR="003235FD" w:rsidRPr="00A62C06">
              <w:rPr>
                <w:rFonts w:ascii="Times New Roman" w:hAnsi="Times New Roman" w:cs="Times New Roman"/>
                <w:sz w:val="26"/>
                <w:szCs w:val="26"/>
              </w:rPr>
              <w:t xml:space="preserve">в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w:t>
            </w:r>
            <w:r w:rsidR="003235FD" w:rsidRPr="00A62C06">
              <w:rPr>
                <w:rFonts w:ascii="Times New Roman" w:hAnsi="Times New Roman" w:cs="Times New Roman"/>
                <w:sz w:val="26"/>
                <w:szCs w:val="26"/>
              </w:rPr>
              <w:t>ю</w:t>
            </w:r>
            <w:r w:rsidRPr="00A62C06">
              <w:rPr>
                <w:rFonts w:ascii="Times New Roman" w:hAnsi="Times New Roman" w:cs="Times New Roman"/>
                <w:sz w:val="26"/>
                <w:szCs w:val="26"/>
              </w:rPr>
              <w:t xml:space="preserve">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в границах балансовой принадлежности энергопринимающих устройств По</w:t>
            </w:r>
            <w:r w:rsidR="003235FD" w:rsidRPr="00A62C06">
              <w:rPr>
                <w:rFonts w:ascii="Times New Roman" w:hAnsi="Times New Roman" w:cs="Times New Roman"/>
                <w:sz w:val="26"/>
                <w:szCs w:val="26"/>
              </w:rPr>
              <w:t>купателя</w:t>
            </w:r>
            <w:r w:rsidRPr="00A62C06">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A62C06" w:rsidRPr="00A62C06" w14:paraId="73C65F79" w14:textId="77777777" w:rsidTr="00B26902">
        <w:trPr>
          <w:trHeight w:val="60"/>
        </w:trPr>
        <w:tc>
          <w:tcPr>
            <w:tcW w:w="9498" w:type="dxa"/>
            <w:gridSpan w:val="2"/>
            <w:shd w:val="clear" w:color="FFFFFF" w:fill="auto"/>
            <w:vAlign w:val="bottom"/>
          </w:tcPr>
          <w:p w14:paraId="00CDD739" w14:textId="4EB7290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2.3.8 Информировать Гарантирующего поставщика и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A62C06" w:rsidRPr="00A62C06" w14:paraId="50941021" w14:textId="77777777" w:rsidTr="00B26902">
        <w:trPr>
          <w:trHeight w:val="60"/>
        </w:trPr>
        <w:tc>
          <w:tcPr>
            <w:tcW w:w="9498" w:type="dxa"/>
            <w:gridSpan w:val="2"/>
            <w:shd w:val="clear" w:color="FFFFFF" w:fill="auto"/>
            <w:vAlign w:val="bottom"/>
          </w:tcPr>
          <w:p w14:paraId="1C49A6E3" w14:textId="4D7D761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2.3.9 Информировать Гарантирующего поставщика об объ</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мников 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A62C06" w:rsidRPr="00A62C06" w14:paraId="5BE3FC78" w14:textId="77777777" w:rsidTr="00B26902">
        <w:trPr>
          <w:trHeight w:val="60"/>
        </w:trPr>
        <w:tc>
          <w:tcPr>
            <w:tcW w:w="9498" w:type="dxa"/>
            <w:gridSpan w:val="2"/>
            <w:shd w:val="clear" w:color="FFFFFF" w:fill="auto"/>
            <w:vAlign w:val="bottom"/>
          </w:tcPr>
          <w:p w14:paraId="5B3BAEA2" w14:textId="7D97395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2.3.10 Производить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ты за потребление реактивной (энергии) мощности и генерацию е</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1BA7653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7FE33CE1" w14:textId="3D940B0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w:t>
            </w:r>
            <w:r w:rsidR="007B2FE9" w:rsidRPr="00A62C06">
              <w:rPr>
                <w:rFonts w:ascii="Times New Roman" w:hAnsi="Times New Roman" w:cs="Times New Roman"/>
                <w:sz w:val="26"/>
                <w:szCs w:val="26"/>
              </w:rPr>
              <w:t>х</w:t>
            </w:r>
            <w:r w:rsidRPr="00A62C06">
              <w:rPr>
                <w:rFonts w:ascii="Times New Roman" w:hAnsi="Times New Roman" w:cs="Times New Roman"/>
                <w:sz w:val="26"/>
                <w:szCs w:val="26"/>
              </w:rPr>
              <w:t xml:space="preserve"> требовани</w:t>
            </w:r>
            <w:r w:rsidR="007B2FE9" w:rsidRPr="00A62C06">
              <w:rPr>
                <w:rFonts w:ascii="Times New Roman" w:hAnsi="Times New Roman" w:cs="Times New Roman"/>
                <w:sz w:val="26"/>
                <w:szCs w:val="26"/>
              </w:rPr>
              <w:t>й</w:t>
            </w:r>
            <w:r w:rsidRPr="00A62C06">
              <w:rPr>
                <w:rFonts w:ascii="Times New Roman" w:hAnsi="Times New Roman" w:cs="Times New Roman"/>
                <w:sz w:val="26"/>
                <w:szCs w:val="26"/>
              </w:rPr>
              <w:t>, установленны</w:t>
            </w:r>
            <w:r w:rsidR="007B2FE9" w:rsidRPr="00A62C06">
              <w:rPr>
                <w:rFonts w:ascii="Times New Roman" w:hAnsi="Times New Roman" w:cs="Times New Roman"/>
                <w:sz w:val="26"/>
                <w:szCs w:val="26"/>
              </w:rPr>
              <w:t>х</w:t>
            </w:r>
            <w:r w:rsidRPr="00A62C06">
              <w:rPr>
                <w:rFonts w:ascii="Times New Roman" w:hAnsi="Times New Roman" w:cs="Times New Roman"/>
                <w:sz w:val="26"/>
                <w:szCs w:val="26"/>
              </w:rPr>
              <w:t xml:space="preserve"> в технических условиях и правилах технической эксплуатации электрических станций и сетей, в отношении находящихся у </w:t>
            </w:r>
            <w:r w:rsidR="007F5E49"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3235FD"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а также возможность своевременного </w:t>
            </w:r>
            <w:r w:rsidRPr="00A62C06">
              <w:rPr>
                <w:rFonts w:ascii="Times New Roman" w:hAnsi="Times New Roman" w:cs="Times New Roman"/>
                <w:sz w:val="26"/>
                <w:szCs w:val="26"/>
              </w:rPr>
              <w:lastRenderedPageBreak/>
              <w:t xml:space="preserve">выполнения </w:t>
            </w:r>
            <w:r w:rsidR="007F5E49" w:rsidRPr="00A62C06">
              <w:rPr>
                <w:rFonts w:ascii="Times New Roman" w:hAnsi="Times New Roman" w:cs="Times New Roman"/>
                <w:sz w:val="26"/>
                <w:szCs w:val="26"/>
              </w:rPr>
              <w:t xml:space="preserve">Потребителями Покупателя </w:t>
            </w:r>
            <w:r w:rsidRPr="00A62C06">
              <w:rPr>
                <w:rFonts w:ascii="Times New Roman" w:hAnsi="Times New Roman" w:cs="Times New Roman"/>
                <w:sz w:val="26"/>
                <w:szCs w:val="26"/>
              </w:rPr>
              <w:t>команд субъекта оперативно-диспетчерского управления.</w:t>
            </w:r>
          </w:p>
          <w:p w14:paraId="4BA389A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A62C06">
              <w:rPr>
                <w:rFonts w:ascii="Times New Roman" w:hAnsi="Times New Roman" w:cs="Times New Roman"/>
                <w:sz w:val="26"/>
                <w:szCs w:val="26"/>
              </w:rPr>
              <w:t>внерегламентных</w:t>
            </w:r>
            <w:proofErr w:type="spellEnd"/>
            <w:r w:rsidRPr="00A62C06">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A62C06" w:rsidRPr="00A62C06" w14:paraId="0404509D" w14:textId="77777777" w:rsidTr="00B26902">
        <w:trPr>
          <w:trHeight w:val="60"/>
        </w:trPr>
        <w:tc>
          <w:tcPr>
            <w:tcW w:w="9498" w:type="dxa"/>
            <w:gridSpan w:val="2"/>
            <w:shd w:val="clear" w:color="FFFFFF" w:fill="auto"/>
            <w:vAlign w:val="bottom"/>
          </w:tcPr>
          <w:p w14:paraId="545961A8" w14:textId="2DA28B5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2.3.13 Безусловно соблюдать оперативно-диспетчерскую дисциплину, требования, обеспечивающие надежность и экономичность работы основных сетей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A62C06" w:rsidRPr="00A62C06" w14:paraId="5C6CCB60" w14:textId="77777777" w:rsidTr="00B26902">
        <w:trPr>
          <w:trHeight w:val="60"/>
        </w:trPr>
        <w:tc>
          <w:tcPr>
            <w:tcW w:w="9498" w:type="dxa"/>
            <w:gridSpan w:val="2"/>
            <w:shd w:val="clear" w:color="FFFFFF" w:fill="auto"/>
            <w:vAlign w:val="bottom"/>
          </w:tcPr>
          <w:p w14:paraId="34953DB3" w14:textId="7378A4E5"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Самостоятельно урегулировать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вопросы оперативно-технологического взаимодействия.</w:t>
            </w:r>
          </w:p>
        </w:tc>
      </w:tr>
      <w:tr w:rsidR="00A62C06" w:rsidRPr="00A62C06" w14:paraId="594D757C" w14:textId="77777777" w:rsidTr="00B26902">
        <w:trPr>
          <w:trHeight w:val="60"/>
        </w:trPr>
        <w:tc>
          <w:tcPr>
            <w:tcW w:w="9498" w:type="dxa"/>
            <w:gridSpan w:val="2"/>
            <w:shd w:val="clear" w:color="FFFFFF" w:fill="auto"/>
            <w:vAlign w:val="bottom"/>
          </w:tcPr>
          <w:p w14:paraId="54C3096D" w14:textId="765AE7B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w:t>
            </w:r>
            <w:bookmarkStart w:id="1" w:name="_Hlk43367796"/>
            <w:r w:rsidRPr="00A62C06">
              <w:rPr>
                <w:rFonts w:ascii="Times New Roman" w:hAnsi="Times New Roman" w:cs="Times New Roman"/>
                <w:sz w:val="26"/>
                <w:szCs w:val="26"/>
              </w:rPr>
              <w:t>15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допуск к месту установки прибора учета энергии (в границах балансовой принадлежности энергопринимающих устройств </w:t>
            </w:r>
            <w:r w:rsidR="00B26902"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лиц, уполномоченных на совершение действий по установке, вводу в эксплуатацию и демонтажу прибора учета, а также обеспечить допуск для проведения работ по замене прибора учета и (или) иного оборудования, которые используются для обеспечения  коммерческого учета электрической энергии (мощности), работ, связанных с их эксплуатацией, представителей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(Гарантирующего поставщика) и иных собственников соответствующих приборов учета.</w:t>
            </w:r>
            <w:bookmarkEnd w:id="1"/>
          </w:p>
        </w:tc>
      </w:tr>
      <w:tr w:rsidR="00A62C06" w:rsidRPr="00A62C06" w14:paraId="40700750" w14:textId="77777777" w:rsidTr="00B26902">
        <w:trPr>
          <w:trHeight w:val="60"/>
        </w:trPr>
        <w:tc>
          <w:tcPr>
            <w:tcW w:w="9498" w:type="dxa"/>
            <w:gridSpan w:val="2"/>
            <w:shd w:val="clear" w:color="auto" w:fill="auto"/>
            <w:vAlign w:val="bottom"/>
          </w:tcPr>
          <w:p w14:paraId="0BA0FC8D" w14:textId="0D7FE58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2.3.16 Обеспечить периодический доступ к приборам учета представителей организаций, уполномоченных в соответствии с разделом X Правил № 442</w:t>
            </w:r>
            <w:r w:rsidR="00B26902" w:rsidRPr="00A62C06">
              <w:rPr>
                <w:rFonts w:ascii="Times New Roman" w:hAnsi="Times New Roman" w:cs="Times New Roman"/>
                <w:sz w:val="26"/>
                <w:szCs w:val="26"/>
              </w:rPr>
              <w:t>,</w:t>
            </w:r>
            <w:r w:rsidRPr="00A62C06">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3A057348" w14:textId="06E158D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2.3.17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w:t>
            </w:r>
            <w:r w:rsidR="00B26902"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F10394"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системы учета, удаленный доступ к данным которой предоставлен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при получении от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7E24649F" w14:textId="77777777" w:rsidR="007B2FE9" w:rsidRPr="00A62C06" w:rsidRDefault="007B2FE9" w:rsidP="007B2FE9">
            <w:pPr>
              <w:ind w:firstLine="709"/>
              <w:jc w:val="both"/>
              <w:rPr>
                <w:rFonts w:ascii="Times New Roman" w:hAnsi="Times New Roman" w:cs="Times New Roman"/>
                <w:sz w:val="26"/>
                <w:szCs w:val="26"/>
              </w:rPr>
            </w:pPr>
            <w:r w:rsidRPr="00A62C06">
              <w:rPr>
                <w:rFonts w:ascii="Times New Roman" w:hAnsi="Times New Roman" w:cs="Times New Roman"/>
                <w:sz w:val="26"/>
                <w:szCs w:val="26"/>
              </w:rPr>
              <w:t>2.3.18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контракта, а затем в сроки, установленные в п.п. 40, 43 Правил № 442, передать Гарантирующему поставщику копию акта согласования технологической и (или) аварийной брони, если По</w:t>
            </w:r>
            <w:r w:rsidR="004B1F17" w:rsidRPr="00A62C06">
              <w:rPr>
                <w:rFonts w:ascii="Times New Roman" w:hAnsi="Times New Roman" w:cs="Times New Roman"/>
                <w:sz w:val="26"/>
                <w:szCs w:val="26"/>
              </w:rPr>
              <w:t>требитель Покупателя</w:t>
            </w:r>
            <w:r w:rsidRPr="00A62C06">
              <w:rPr>
                <w:rFonts w:ascii="Times New Roman" w:hAnsi="Times New Roman" w:cs="Times New Roman"/>
                <w:sz w:val="26"/>
                <w:szCs w:val="26"/>
              </w:rPr>
              <w:t xml:space="preserve">, относится к потребителям, ограничение режима потребления электрической энергии (мощности) которого может привести к экономическим, экологическим, социальным последствиям, и если у него отсутствует акт согласования технологической и (или) аварийной брони на дату подачи заявления о заключении договора  или при возникновении после заключения  настоящего </w:t>
            </w:r>
            <w:r w:rsidRPr="00A62C06">
              <w:rPr>
                <w:rFonts w:ascii="Times New Roman" w:hAnsi="Times New Roman" w:cs="Times New Roman"/>
                <w:sz w:val="26"/>
                <w:szCs w:val="26"/>
              </w:rPr>
              <w:lastRenderedPageBreak/>
              <w:t>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w:t>
            </w:r>
          </w:p>
          <w:p w14:paraId="5535354D" w14:textId="148E988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Включить в договоры с лицами, в интересах которых Покупатель приобретает электрическую энергию (мощность)</w:t>
            </w:r>
            <w:r w:rsidR="00B26902" w:rsidRPr="00A62C06">
              <w:rPr>
                <w:rFonts w:ascii="Times New Roman" w:hAnsi="Times New Roman" w:cs="Times New Roman"/>
                <w:sz w:val="26"/>
                <w:szCs w:val="26"/>
              </w:rPr>
              <w:t>,</w:t>
            </w:r>
            <w:r w:rsidRPr="00A62C06">
              <w:rPr>
                <w:rFonts w:ascii="Times New Roman" w:hAnsi="Times New Roman" w:cs="Times New Roman"/>
                <w:sz w:val="26"/>
                <w:szCs w:val="26"/>
              </w:rPr>
              <w:t xml:space="preserve"> следующие обязательства:</w:t>
            </w:r>
          </w:p>
          <w:p w14:paraId="754AA974" w14:textId="3D7F211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2.3.19.1</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Соблюдать обязанности, предусмотренные Правилами </w:t>
            </w:r>
            <w:r w:rsidR="00B26902" w:rsidRPr="00A62C06">
              <w:rPr>
                <w:rFonts w:ascii="Times New Roman" w:hAnsi="Times New Roman" w:cs="Times New Roman"/>
                <w:sz w:val="26"/>
                <w:szCs w:val="26"/>
              </w:rPr>
              <w:t>№ 861.</w:t>
            </w:r>
            <w:r w:rsidRPr="00A62C06">
              <w:rPr>
                <w:rFonts w:ascii="Times New Roman" w:hAnsi="Times New Roman" w:cs="Times New Roman"/>
                <w:sz w:val="26"/>
                <w:szCs w:val="26"/>
              </w:rPr>
              <w:t xml:space="preserve"> </w:t>
            </w:r>
          </w:p>
          <w:p w14:paraId="4C53C937" w14:textId="5124DD8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2.3.19.2</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Незамедлительно сообщать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(владельцу электрических сетей) обо всех неисправностях оборудования, принадлежащего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(владельцу электрических сетей)</w:t>
            </w:r>
            <w:r w:rsidR="00E6611B" w:rsidRPr="00A62C06">
              <w:rPr>
                <w:rFonts w:ascii="Times New Roman" w:hAnsi="Times New Roman" w:cs="Times New Roman"/>
                <w:sz w:val="26"/>
                <w:szCs w:val="26"/>
              </w:rPr>
              <w:t>,</w:t>
            </w:r>
            <w:r w:rsidRPr="00A62C06">
              <w:rPr>
                <w:rFonts w:ascii="Times New Roman" w:hAnsi="Times New Roman" w:cs="Times New Roman"/>
                <w:sz w:val="26"/>
                <w:szCs w:val="26"/>
              </w:rPr>
              <w:t xml:space="preserve"> находящегося в помещении или на территории Потребителя Покупателя.</w:t>
            </w:r>
          </w:p>
          <w:p w14:paraId="455B2968" w14:textId="0E532EA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функционирование и реализацию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 </w:t>
            </w:r>
            <w:r w:rsidR="00B77685"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 соответствии с действующим законодательством РФ, а также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5550603C" w14:textId="28328A4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2.3.19.4</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в том числе контрольному снятию показаний, в случаях и в порядке, которые предусмотрены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p w14:paraId="0788B564" w14:textId="6CFCCC9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В предварительно согласованные сроки обеспечить беспрепятственный допуск представителей Гарантирующего поставщика и (или)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к энергоустановкам и измерительным комплексам (приборам учета) </w:t>
            </w:r>
            <w:r w:rsidR="00B26902" w:rsidRPr="00A62C06">
              <w:rPr>
                <w:rFonts w:ascii="Times New Roman" w:hAnsi="Times New Roman" w:cs="Times New Roman"/>
                <w:sz w:val="26"/>
                <w:szCs w:val="26"/>
              </w:rPr>
              <w:t>Потребител</w:t>
            </w:r>
            <w:r w:rsidR="00DB7825" w:rsidRPr="00A62C06">
              <w:rPr>
                <w:rFonts w:ascii="Times New Roman" w:hAnsi="Times New Roman" w:cs="Times New Roman"/>
                <w:sz w:val="26"/>
                <w:szCs w:val="26"/>
              </w:rPr>
              <w:t>ей</w:t>
            </w:r>
            <w:r w:rsidR="005354BE" w:rsidRPr="00A62C06">
              <w:rPr>
                <w:rFonts w:ascii="Times New Roman" w:hAnsi="Times New Roman" w:cs="Times New Roman"/>
                <w:sz w:val="26"/>
                <w:szCs w:val="26"/>
              </w:rPr>
              <w:t xml:space="preserve">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для:</w:t>
            </w:r>
          </w:p>
          <w:p w14:paraId="22A37DC5" w14:textId="6D8F3DA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осмотра измерительных комплексов (приборов учета</w:t>
            </w:r>
            <w:r w:rsidR="00B26902" w:rsidRPr="00A62C06">
              <w:rPr>
                <w:rFonts w:ascii="Times New Roman" w:hAnsi="Times New Roman" w:cs="Times New Roman"/>
                <w:sz w:val="26"/>
                <w:szCs w:val="26"/>
              </w:rPr>
              <w:t>);</w:t>
            </w:r>
          </w:p>
          <w:p w14:paraId="751CAA22" w14:textId="2B3DE3B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снятия показаний приборов учета и данных о фактических почасовых объемах потребления электроэнергии</w:t>
            </w:r>
            <w:r w:rsidR="00B26902" w:rsidRPr="00A62C06">
              <w:rPr>
                <w:rFonts w:ascii="Times New Roman" w:hAnsi="Times New Roman" w:cs="Times New Roman"/>
                <w:sz w:val="26"/>
                <w:szCs w:val="26"/>
              </w:rPr>
              <w:t>;</w:t>
            </w:r>
          </w:p>
          <w:p w14:paraId="67B7C3B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введения ограничения режима потребления электроэнергии в порядке и по основаниям, предусмотренным действующим законодательством,</w:t>
            </w:r>
          </w:p>
          <w:p w14:paraId="0FDB92D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w:t>
            </w:r>
            <w:r w:rsidR="00A92CBC" w:rsidRPr="00A62C06">
              <w:rPr>
                <w:rFonts w:ascii="Times New Roman" w:hAnsi="Times New Roman" w:cs="Times New Roman"/>
                <w:sz w:val="26"/>
                <w:szCs w:val="26"/>
              </w:rPr>
              <w:t xml:space="preserve"> </w:t>
            </w:r>
            <w:r w:rsidRPr="00A62C06">
              <w:rPr>
                <w:rFonts w:ascii="Times New Roman" w:hAnsi="Times New Roman" w:cs="Times New Roman"/>
                <w:sz w:val="26"/>
                <w:szCs w:val="26"/>
              </w:rPr>
              <w:t>проведения иных проверок, предусмотренных действующим законодательством</w:t>
            </w:r>
            <w:r w:rsidR="000E179F" w:rsidRPr="00A62C06">
              <w:rPr>
                <w:rFonts w:ascii="Times New Roman" w:hAnsi="Times New Roman" w:cs="Times New Roman"/>
                <w:sz w:val="26"/>
                <w:szCs w:val="26"/>
              </w:rPr>
              <w:t xml:space="preserve"> </w:t>
            </w:r>
            <w:r w:rsidR="000E179F"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p w14:paraId="759D9374" w14:textId="35EE863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2.3.19.5</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 случае технологического присоединения к принадлежащим Потребителю Покупателя объектам электросетевого хозяйства энергопринимающих устройств иного лица, Потребитель Покупателя и владелец присоединяемых энергопринимающих устройств обязаны, при условии соблюдения выданных ранее технических условий, самостоятельно обеспечить техническую возможность введения раздельного ограничения режима потребления электрической энергии в отношении данных энергопринимающих устройств.</w:t>
            </w:r>
          </w:p>
          <w:p w14:paraId="392EB650" w14:textId="1A9F414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2.3.19.6</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В случае возникновения оснований для введения ограничения режима потребления электрической энергии в отношении категорий Потребителей Покупателя, ограничение режима потребления электрической энергии которых может привести к экономическим, экологическим или социальным последствиям, Потребитель Покупателя обязан устранить причины, являющиеся основанием для введения ограничения их режима потребления, либо выполнить мероприятия, </w:t>
            </w:r>
            <w:r w:rsidRPr="00A62C06">
              <w:rPr>
                <w:rFonts w:ascii="Times New Roman" w:hAnsi="Times New Roman" w:cs="Times New Roman"/>
                <w:sz w:val="26"/>
                <w:szCs w:val="26"/>
              </w:rPr>
              <w:lastRenderedPageBreak/>
              <w:t>обеспечивающие готовность к введению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5014E790" w14:textId="6A97DFB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2.3.19.7</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Обеспечить сохранность и целостность приборов учета (измерительных комплексов, систем учета), находящих в границах балансовой принадлежности </w:t>
            </w:r>
            <w:r w:rsidR="004B1F17" w:rsidRPr="00A62C06">
              <w:rPr>
                <w:rFonts w:ascii="Times New Roman" w:hAnsi="Times New Roman" w:cs="Times New Roman"/>
                <w:sz w:val="26"/>
                <w:szCs w:val="26"/>
              </w:rPr>
              <w:t>П</w:t>
            </w:r>
            <w:r w:rsidRPr="00A62C06">
              <w:rPr>
                <w:rFonts w:ascii="Times New Roman" w:hAnsi="Times New Roman" w:cs="Times New Roman"/>
                <w:sz w:val="26"/>
                <w:szCs w:val="26"/>
              </w:rPr>
              <w:t>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а также пломб и (или) знаков визуального контроля.</w:t>
            </w:r>
          </w:p>
          <w:p w14:paraId="4D046A9C" w14:textId="5F6F302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2.3.19.8</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При проведении любого вида работ, связанных с изменением или нарушением схемы учета электроэнергии, письменно известить об этом Гарантирующего поставщика и (или) </w:t>
            </w:r>
            <w:r w:rsidR="0064688C" w:rsidRPr="00A62C06">
              <w:rPr>
                <w:rFonts w:ascii="Times New Roman" w:hAnsi="Times New Roman" w:cs="Times New Roman"/>
                <w:sz w:val="26"/>
                <w:szCs w:val="26"/>
              </w:rPr>
              <w:t xml:space="preserve">Сетевую </w:t>
            </w:r>
            <w:r w:rsidRPr="00A62C06">
              <w:rPr>
                <w:rFonts w:ascii="Times New Roman" w:hAnsi="Times New Roman" w:cs="Times New Roman"/>
                <w:sz w:val="26"/>
                <w:szCs w:val="26"/>
              </w:rPr>
              <w:t>организацию перед началом работ.</w:t>
            </w:r>
          </w:p>
          <w:p w14:paraId="3D7AC0B5" w14:textId="2B2C116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2.3.19.9</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Потребителя Покупателя, соответствующие техническим регламентам и иным обязательным требованиям, в том числе соблюдать установленные в соответствии с действующим законодательством </w:t>
            </w:r>
            <w:r w:rsidR="000E179F"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 xml:space="preserve">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93FB80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несоблюдения установленных значений соотношения потребления активной и реактивной мощности По</w:t>
            </w:r>
            <w:r w:rsidR="00F10394" w:rsidRPr="00A62C06">
              <w:rPr>
                <w:rFonts w:ascii="Times New Roman" w:hAnsi="Times New Roman" w:cs="Times New Roman"/>
                <w:sz w:val="26"/>
                <w:szCs w:val="26"/>
              </w:rPr>
              <w:t>купател</w:t>
            </w:r>
            <w:r w:rsidRPr="00A62C06">
              <w:rPr>
                <w:rFonts w:ascii="Times New Roman" w:hAnsi="Times New Roman" w:cs="Times New Roman"/>
                <w:sz w:val="26"/>
                <w:szCs w:val="26"/>
              </w:rPr>
              <w:t xml:space="preserve">ь несет ответственность в порядке, предусмотренном действующим законодательством </w:t>
            </w:r>
            <w:r w:rsidR="000E179F"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w:t>
            </w:r>
          </w:p>
          <w:p w14:paraId="0C83709C" w14:textId="54A3FAE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2.3.20</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Не препятствовать реализации права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по переходу на обслуживание Гарантирующ</w:t>
            </w:r>
            <w:r w:rsidR="00A92CBC" w:rsidRPr="00A62C06">
              <w:rPr>
                <w:rFonts w:ascii="Times New Roman" w:hAnsi="Times New Roman" w:cs="Times New Roman"/>
                <w:sz w:val="26"/>
                <w:szCs w:val="26"/>
              </w:rPr>
              <w:t>им</w:t>
            </w:r>
            <w:r w:rsidRPr="00A62C06">
              <w:rPr>
                <w:rFonts w:ascii="Times New Roman" w:hAnsi="Times New Roman" w:cs="Times New Roman"/>
                <w:sz w:val="26"/>
                <w:szCs w:val="26"/>
              </w:rPr>
              <w:t xml:space="preserve"> поставщик</w:t>
            </w:r>
            <w:r w:rsidR="00A92CBC" w:rsidRPr="00A62C06">
              <w:rPr>
                <w:rFonts w:ascii="Times New Roman" w:hAnsi="Times New Roman" w:cs="Times New Roman"/>
                <w:sz w:val="26"/>
                <w:szCs w:val="26"/>
              </w:rPr>
              <w:t>ом</w:t>
            </w:r>
            <w:r w:rsidRPr="00A62C06">
              <w:rPr>
                <w:rFonts w:ascii="Times New Roman" w:hAnsi="Times New Roman" w:cs="Times New Roman"/>
                <w:sz w:val="26"/>
                <w:szCs w:val="26"/>
              </w:rPr>
              <w:t>, а также выполнять предусмотренные действующим законодательством РФ требования при осуществлении мероприятий по принятию Потребителей</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xml:space="preserve"> на обслуживание Гарантирующ</w:t>
            </w:r>
            <w:r w:rsidR="00A92CBC" w:rsidRPr="00A62C06">
              <w:rPr>
                <w:rFonts w:ascii="Times New Roman" w:hAnsi="Times New Roman" w:cs="Times New Roman"/>
                <w:sz w:val="26"/>
                <w:szCs w:val="26"/>
              </w:rPr>
              <w:t>им</w:t>
            </w:r>
            <w:r w:rsidRPr="00A62C06">
              <w:rPr>
                <w:rFonts w:ascii="Times New Roman" w:hAnsi="Times New Roman" w:cs="Times New Roman"/>
                <w:sz w:val="26"/>
                <w:szCs w:val="26"/>
              </w:rPr>
              <w:t xml:space="preserve"> поставщик</w:t>
            </w:r>
            <w:r w:rsidR="00A92CBC" w:rsidRPr="00A62C06">
              <w:rPr>
                <w:rFonts w:ascii="Times New Roman" w:hAnsi="Times New Roman" w:cs="Times New Roman"/>
                <w:sz w:val="26"/>
                <w:szCs w:val="26"/>
              </w:rPr>
              <w:t>ом</w:t>
            </w:r>
            <w:r w:rsidRPr="00A62C06">
              <w:rPr>
                <w:rFonts w:ascii="Times New Roman" w:hAnsi="Times New Roman" w:cs="Times New Roman"/>
                <w:sz w:val="26"/>
                <w:szCs w:val="26"/>
              </w:rPr>
              <w:t>.</w:t>
            </w:r>
          </w:p>
          <w:p w14:paraId="2983CD8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В порядке и случаях, предусмотренных действующим законодательством </w:t>
            </w:r>
            <w:r w:rsidR="000E179F" w:rsidRPr="00A62C06">
              <w:rPr>
                <w:rFonts w:ascii="Times New Roman" w:hAnsi="Times New Roman" w:cs="Times New Roman"/>
                <w:sz w:val="26"/>
                <w:szCs w:val="26"/>
              </w:rPr>
              <w:t xml:space="preserve">Российской Федерации </w:t>
            </w:r>
            <w:r w:rsidRPr="00A62C06">
              <w:rPr>
                <w:rFonts w:ascii="Times New Roman" w:hAnsi="Times New Roman" w:cs="Times New Roman"/>
                <w:sz w:val="26"/>
                <w:szCs w:val="26"/>
              </w:rPr>
              <w:t xml:space="preserve">и настоящим </w:t>
            </w:r>
            <w:r w:rsidR="00A92CBC" w:rsidRPr="00A62C06">
              <w:rPr>
                <w:rFonts w:ascii="Times New Roman" w:hAnsi="Times New Roman" w:cs="Times New Roman"/>
                <w:sz w:val="26"/>
                <w:szCs w:val="26"/>
              </w:rPr>
              <w:t>д</w:t>
            </w:r>
            <w:r w:rsidRPr="00A62C06">
              <w:rPr>
                <w:rFonts w:ascii="Times New Roman" w:hAnsi="Times New Roman" w:cs="Times New Roman"/>
                <w:sz w:val="26"/>
                <w:szCs w:val="26"/>
              </w:rPr>
              <w:t xml:space="preserve">оговором, направлять Гарантирующему поставщику сведения о Потребителях </w:t>
            </w:r>
            <w:r w:rsidR="004B1F17" w:rsidRPr="00A62C06">
              <w:rPr>
                <w:rFonts w:ascii="Times New Roman" w:hAnsi="Times New Roman" w:cs="Times New Roman"/>
                <w:sz w:val="26"/>
                <w:szCs w:val="26"/>
              </w:rPr>
              <w:t xml:space="preserve">Покупателя </w:t>
            </w:r>
            <w:r w:rsidRPr="00A62C06">
              <w:rPr>
                <w:rFonts w:ascii="Times New Roman" w:hAnsi="Times New Roman" w:cs="Times New Roman"/>
                <w:sz w:val="26"/>
                <w:szCs w:val="26"/>
              </w:rPr>
              <w:t>при переходе их на обслуживание к Гарантирующему поставщику.</w:t>
            </w:r>
          </w:p>
        </w:tc>
      </w:tr>
      <w:tr w:rsidR="00A62C06" w:rsidRPr="00A62C06" w14:paraId="2692E9B1" w14:textId="77777777" w:rsidTr="00B26902">
        <w:trPr>
          <w:trHeight w:val="60"/>
        </w:trPr>
        <w:tc>
          <w:tcPr>
            <w:tcW w:w="9498" w:type="dxa"/>
            <w:gridSpan w:val="2"/>
            <w:shd w:val="clear" w:color="FFFFFF" w:fill="auto"/>
            <w:vAlign w:val="bottom"/>
          </w:tcPr>
          <w:p w14:paraId="24D5510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lastRenderedPageBreak/>
              <w:t>2.4 Покупатель имеет право:</w:t>
            </w:r>
          </w:p>
        </w:tc>
      </w:tr>
      <w:tr w:rsidR="00A62C06" w:rsidRPr="00A62C06" w14:paraId="62271F7D" w14:textId="77777777" w:rsidTr="00B26902">
        <w:trPr>
          <w:trHeight w:val="60"/>
        </w:trPr>
        <w:tc>
          <w:tcPr>
            <w:tcW w:w="9498" w:type="dxa"/>
            <w:gridSpan w:val="2"/>
            <w:shd w:val="clear" w:color="FFFFFF" w:fill="auto"/>
            <w:vAlign w:val="bottom"/>
          </w:tcPr>
          <w:p w14:paraId="6D1BE4D8"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2.4.1 В</w:t>
            </w:r>
            <w:proofErr w:type="gramEnd"/>
            <w:r w:rsidRPr="00A62C06">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A62C06" w:rsidRPr="00A62C06" w14:paraId="3AF14DC8" w14:textId="77777777" w:rsidTr="00B26902">
        <w:trPr>
          <w:trHeight w:val="60"/>
        </w:trPr>
        <w:tc>
          <w:tcPr>
            <w:tcW w:w="9498" w:type="dxa"/>
            <w:gridSpan w:val="2"/>
            <w:shd w:val="clear" w:color="FFFFFF" w:fill="auto"/>
            <w:vAlign w:val="bottom"/>
          </w:tcPr>
          <w:p w14:paraId="11EFE35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w:t>
            </w:r>
            <w:r w:rsidR="000E179F"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35ACD2DC" w14:textId="77777777" w:rsidTr="00B26902">
        <w:trPr>
          <w:trHeight w:val="60"/>
        </w:trPr>
        <w:tc>
          <w:tcPr>
            <w:tcW w:w="9498" w:type="dxa"/>
            <w:gridSpan w:val="2"/>
            <w:shd w:val="clear" w:color="FFFFFF" w:fill="auto"/>
            <w:vAlign w:val="bottom"/>
          </w:tcPr>
          <w:p w14:paraId="5641CEF1" w14:textId="31DE2885"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В</w:t>
            </w:r>
            <w:proofErr w:type="gramEnd"/>
            <w:r w:rsidRPr="00A62C06">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A62C06" w:rsidRPr="00A62C06" w14:paraId="31D4D669" w14:textId="77777777" w:rsidTr="00B26902">
        <w:trPr>
          <w:trHeight w:val="60"/>
        </w:trPr>
        <w:tc>
          <w:tcPr>
            <w:tcW w:w="9498" w:type="dxa"/>
            <w:gridSpan w:val="2"/>
            <w:shd w:val="clear" w:color="FFFFFF" w:fill="auto"/>
            <w:vAlign w:val="bottom"/>
          </w:tcPr>
          <w:p w14:paraId="42221D8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w:t>
            </w:r>
            <w:r w:rsidRPr="00A62C06">
              <w:rPr>
                <w:rFonts w:ascii="Times New Roman" w:hAnsi="Times New Roman" w:cs="Times New Roman"/>
                <w:sz w:val="26"/>
                <w:szCs w:val="26"/>
              </w:rPr>
              <w:lastRenderedPageBreak/>
              <w:t>введения в действие указанных тарифов на услуги по передаче электрической энергии).</w:t>
            </w:r>
          </w:p>
        </w:tc>
      </w:tr>
      <w:tr w:rsidR="00A62C06" w:rsidRPr="00A62C06" w14:paraId="1B68A347" w14:textId="77777777" w:rsidTr="00B26902">
        <w:trPr>
          <w:trHeight w:val="60"/>
        </w:trPr>
        <w:tc>
          <w:tcPr>
            <w:tcW w:w="9498" w:type="dxa"/>
            <w:gridSpan w:val="2"/>
            <w:shd w:val="clear" w:color="FFFFFF" w:fill="auto"/>
            <w:vAlign w:val="bottom"/>
          </w:tcPr>
          <w:p w14:paraId="4D323D5B" w14:textId="75EE572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w:t>
            </w:r>
            <w:r w:rsidR="001360F3">
              <w:rPr>
                <w:rFonts w:ascii="Times New Roman" w:hAnsi="Times New Roman" w:cs="Times New Roman"/>
                <w:sz w:val="26"/>
                <w:szCs w:val="26"/>
              </w:rPr>
              <w:t xml:space="preserve"> и</w:t>
            </w:r>
            <w:r w:rsidRPr="00A62C06">
              <w:rPr>
                <w:rFonts w:ascii="Times New Roman" w:hAnsi="Times New Roman" w:cs="Times New Roman"/>
                <w:sz w:val="26"/>
                <w:szCs w:val="26"/>
              </w:rPr>
              <w:t xml:space="preserve"> второй категорий.</w:t>
            </w:r>
          </w:p>
        </w:tc>
      </w:tr>
      <w:tr w:rsidR="00A62C06" w:rsidRPr="00A62C06" w14:paraId="31F731FF" w14:textId="77777777" w:rsidTr="00B26902">
        <w:trPr>
          <w:trHeight w:val="60"/>
        </w:trPr>
        <w:tc>
          <w:tcPr>
            <w:tcW w:w="9498" w:type="dxa"/>
            <w:gridSpan w:val="2"/>
            <w:shd w:val="clear" w:color="FFFFFF" w:fill="auto"/>
            <w:vAlign w:val="bottom"/>
          </w:tcPr>
          <w:p w14:paraId="184C9E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A62C06">
              <w:rPr>
                <w:rFonts w:ascii="Times New Roman" w:hAnsi="Times New Roman" w:cs="Times New Roman"/>
                <w:sz w:val="26"/>
                <w:szCs w:val="26"/>
              </w:rPr>
              <w:t>одноставочный</w:t>
            </w:r>
            <w:proofErr w:type="spellEnd"/>
            <w:r w:rsidRPr="00A62C06">
              <w:rPr>
                <w:rFonts w:ascii="Times New Roman" w:hAnsi="Times New Roman" w:cs="Times New Roman"/>
                <w:sz w:val="26"/>
                <w:szCs w:val="26"/>
              </w:rPr>
              <w:t xml:space="preserve"> или двухставочный вариант тарифа) не допускается.</w:t>
            </w:r>
          </w:p>
          <w:p w14:paraId="4E73224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2.4.5 Обеспечить средствами измерения точки поставки.</w:t>
            </w:r>
          </w:p>
        </w:tc>
      </w:tr>
      <w:tr w:rsidR="00A62C06" w:rsidRPr="00A62C06" w14:paraId="596B4D35" w14:textId="77777777" w:rsidTr="00B26902">
        <w:trPr>
          <w:trHeight w:val="60"/>
        </w:trPr>
        <w:tc>
          <w:tcPr>
            <w:tcW w:w="9498" w:type="dxa"/>
            <w:gridSpan w:val="2"/>
            <w:shd w:val="clear" w:color="FFFFFF" w:fill="auto"/>
            <w:vAlign w:val="bottom"/>
          </w:tcPr>
          <w:p w14:paraId="7345D78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2.4.6 Осуществлять передачу показаний Гарантирующему поставщику путем предоставления ему удаленного доступа для получения показаний приборов </w:t>
            </w:r>
            <w:r w:rsidR="00A92CBC" w:rsidRPr="00A62C06">
              <w:rPr>
                <w:rFonts w:ascii="Times New Roman" w:hAnsi="Times New Roman" w:cs="Times New Roman"/>
                <w:sz w:val="26"/>
                <w:szCs w:val="26"/>
              </w:rPr>
              <w:t>учета при условии, если</w:t>
            </w:r>
            <w:r w:rsidRPr="00A62C06">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A62C06" w:rsidRPr="00A62C06" w14:paraId="6A95FED5" w14:textId="77777777" w:rsidTr="00B26902">
        <w:trPr>
          <w:trHeight w:val="60"/>
        </w:trPr>
        <w:tc>
          <w:tcPr>
            <w:tcW w:w="9498" w:type="dxa"/>
            <w:gridSpan w:val="2"/>
            <w:shd w:val="clear" w:color="FFFFFF" w:fill="auto"/>
            <w:vAlign w:val="bottom"/>
          </w:tcPr>
          <w:p w14:paraId="047DD661" w14:textId="061A90F0"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2.4.7 Обратиться к Гарантирующему поставщику и (или)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A62C06" w:rsidRPr="00A62C06" w14:paraId="1259418C" w14:textId="77777777" w:rsidTr="00B26902">
        <w:trPr>
          <w:trHeight w:val="60"/>
        </w:trPr>
        <w:tc>
          <w:tcPr>
            <w:tcW w:w="9498" w:type="dxa"/>
            <w:gridSpan w:val="2"/>
            <w:shd w:val="clear" w:color="FFFFFF" w:fill="auto"/>
            <w:vAlign w:val="bottom"/>
          </w:tcPr>
          <w:p w14:paraId="175E290B" w14:textId="32C548AA" w:rsidR="00095A20" w:rsidRPr="00A62C06" w:rsidRDefault="00A92CBC"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2.4.8</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С</w:t>
            </w:r>
            <w:proofErr w:type="gramEnd"/>
            <w:r w:rsidR="00095A20" w:rsidRPr="00A62C06">
              <w:rPr>
                <w:rFonts w:ascii="Times New Roman" w:hAnsi="Times New Roman" w:cs="Times New Roman"/>
                <w:sz w:val="26"/>
                <w:szCs w:val="26"/>
              </w:rPr>
              <w:t xml:space="preserve"> даты утраты Гарантирующим поставщиком его статуса перейти на обслуживание</w:t>
            </w:r>
            <w:r w:rsidR="000E179F" w:rsidRPr="00A62C06">
              <w:rPr>
                <w:rFonts w:ascii="Times New Roman" w:hAnsi="Times New Roman" w:cs="Times New Roman"/>
                <w:sz w:val="26"/>
                <w:szCs w:val="26"/>
              </w:rPr>
              <w:t>:</w:t>
            </w:r>
          </w:p>
        </w:tc>
      </w:tr>
      <w:tr w:rsidR="00A62C06" w:rsidRPr="00A62C06" w14:paraId="4393E465" w14:textId="77777777" w:rsidTr="00B26902">
        <w:trPr>
          <w:trHeight w:val="60"/>
        </w:trPr>
        <w:tc>
          <w:tcPr>
            <w:tcW w:w="9498" w:type="dxa"/>
            <w:gridSpan w:val="2"/>
            <w:shd w:val="clear" w:color="FFFFFF" w:fill="auto"/>
            <w:vAlign w:val="bottom"/>
          </w:tcPr>
          <w:p w14:paraId="0534545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A62C06" w:rsidRPr="00A62C06" w14:paraId="76B57C9C" w14:textId="77777777" w:rsidTr="00B26902">
        <w:trPr>
          <w:trHeight w:val="60"/>
        </w:trPr>
        <w:tc>
          <w:tcPr>
            <w:tcW w:w="9498" w:type="dxa"/>
            <w:gridSpan w:val="2"/>
            <w:shd w:val="clear" w:color="FFFFFF" w:fill="auto"/>
            <w:vAlign w:val="bottom"/>
          </w:tcPr>
          <w:p w14:paraId="1BADD44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A62C06" w:rsidRPr="00A62C06" w14:paraId="107C3879" w14:textId="77777777" w:rsidTr="00B26902">
        <w:trPr>
          <w:trHeight w:val="567"/>
        </w:trPr>
        <w:tc>
          <w:tcPr>
            <w:tcW w:w="9498" w:type="dxa"/>
            <w:gridSpan w:val="2"/>
            <w:shd w:val="clear" w:color="FFFFFF" w:fill="auto"/>
            <w:vAlign w:val="center"/>
          </w:tcPr>
          <w:p w14:paraId="2B7A5E31"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3. КОЛИЧЕСТВО И СРОКИ ПОСТАВКИ</w:t>
            </w:r>
          </w:p>
        </w:tc>
      </w:tr>
      <w:tr w:rsidR="00A62C06" w:rsidRPr="00A62C06" w14:paraId="79195E1F" w14:textId="77777777" w:rsidTr="00B26902">
        <w:trPr>
          <w:trHeight w:val="60"/>
        </w:trPr>
        <w:tc>
          <w:tcPr>
            <w:tcW w:w="9498" w:type="dxa"/>
            <w:gridSpan w:val="2"/>
            <w:shd w:val="clear" w:color="FFFFFF" w:fill="auto"/>
            <w:vAlign w:val="bottom"/>
          </w:tcPr>
          <w:p w14:paraId="088F360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риложении № 1.</w:t>
            </w:r>
          </w:p>
        </w:tc>
      </w:tr>
      <w:tr w:rsidR="00A62C06" w:rsidRPr="00A62C06" w14:paraId="7E3CDE15" w14:textId="77777777" w:rsidTr="00B26902">
        <w:trPr>
          <w:trHeight w:val="60"/>
        </w:trPr>
        <w:tc>
          <w:tcPr>
            <w:tcW w:w="9498" w:type="dxa"/>
            <w:gridSpan w:val="2"/>
            <w:shd w:val="clear" w:color="FFFFFF" w:fill="auto"/>
            <w:vAlign w:val="bottom"/>
          </w:tcPr>
          <w:p w14:paraId="5D3CBD7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A62C06" w:rsidRPr="00A62C06" w14:paraId="05A89729" w14:textId="77777777" w:rsidTr="00B26902">
        <w:trPr>
          <w:trHeight w:val="60"/>
        </w:trPr>
        <w:tc>
          <w:tcPr>
            <w:tcW w:w="9498" w:type="dxa"/>
            <w:gridSpan w:val="2"/>
            <w:shd w:val="clear" w:color="FFFFFF" w:fill="auto"/>
            <w:vAlign w:val="bottom"/>
          </w:tcPr>
          <w:p w14:paraId="0020CEC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риложении № 2 к договору.</w:t>
            </w:r>
          </w:p>
        </w:tc>
      </w:tr>
      <w:tr w:rsidR="00A62C06" w:rsidRPr="00A62C06" w14:paraId="4FCBB8D2" w14:textId="77777777" w:rsidTr="00B26902">
        <w:trPr>
          <w:trHeight w:val="60"/>
        </w:trPr>
        <w:tc>
          <w:tcPr>
            <w:tcW w:w="9498" w:type="dxa"/>
            <w:gridSpan w:val="2"/>
            <w:shd w:val="clear" w:color="FFFFFF" w:fill="auto"/>
            <w:vAlign w:val="bottom"/>
          </w:tcPr>
          <w:p w14:paraId="2FBBB99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A62C06" w:rsidRPr="00A62C06" w14:paraId="6626FE7B" w14:textId="77777777" w:rsidTr="00B26902">
        <w:trPr>
          <w:trHeight w:val="60"/>
        </w:trPr>
        <w:tc>
          <w:tcPr>
            <w:tcW w:w="9498" w:type="dxa"/>
            <w:gridSpan w:val="2"/>
            <w:shd w:val="clear" w:color="FFFFFF" w:fill="auto"/>
            <w:vAlign w:val="bottom"/>
          </w:tcPr>
          <w:p w14:paraId="557E379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A62C06" w:rsidRPr="00A62C06" w14:paraId="1EE64797" w14:textId="77777777" w:rsidTr="00B26902">
        <w:trPr>
          <w:trHeight w:val="60"/>
        </w:trPr>
        <w:tc>
          <w:tcPr>
            <w:tcW w:w="9498" w:type="dxa"/>
            <w:gridSpan w:val="2"/>
            <w:shd w:val="clear" w:color="FFFFFF" w:fill="auto"/>
            <w:vAlign w:val="bottom"/>
          </w:tcPr>
          <w:p w14:paraId="00FDAD1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Направление договорных (плановых) величин потребления электрической энергии возможно в электронном виде на электронный адрес ____________ по форме согласно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риложению № 6 к настоящему договору.</w:t>
            </w:r>
          </w:p>
        </w:tc>
      </w:tr>
      <w:tr w:rsidR="00A62C06" w:rsidRPr="00A62C06" w14:paraId="748B9272" w14:textId="77777777" w:rsidTr="00B26902">
        <w:trPr>
          <w:trHeight w:val="60"/>
        </w:trPr>
        <w:tc>
          <w:tcPr>
            <w:tcW w:w="9498" w:type="dxa"/>
            <w:gridSpan w:val="2"/>
            <w:shd w:val="clear" w:color="FFFFFF" w:fill="auto"/>
            <w:vAlign w:val="bottom"/>
          </w:tcPr>
          <w:p w14:paraId="0355257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A62C06" w:rsidRPr="00A62C06" w14:paraId="640A8624" w14:textId="77777777" w:rsidTr="00B26902">
        <w:trPr>
          <w:trHeight w:val="60"/>
        </w:trPr>
        <w:tc>
          <w:tcPr>
            <w:tcW w:w="9498" w:type="dxa"/>
            <w:gridSpan w:val="2"/>
            <w:shd w:val="clear" w:color="FFFFFF" w:fill="auto"/>
            <w:vAlign w:val="bottom"/>
          </w:tcPr>
          <w:p w14:paraId="297E0ECD" w14:textId="4437087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3.7 Покупатель, использующий в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риложения № 6) на следующий месяц с разбивкой по суткам и часам.</w:t>
            </w:r>
          </w:p>
        </w:tc>
      </w:tr>
      <w:tr w:rsidR="00A62C06" w:rsidRPr="00A62C06" w14:paraId="76B9258A" w14:textId="77777777" w:rsidTr="00B26902">
        <w:trPr>
          <w:trHeight w:val="60"/>
        </w:trPr>
        <w:tc>
          <w:tcPr>
            <w:tcW w:w="9498" w:type="dxa"/>
            <w:gridSpan w:val="2"/>
            <w:shd w:val="clear" w:color="FFFFFF" w:fill="auto"/>
            <w:vAlign w:val="bottom"/>
          </w:tcPr>
          <w:p w14:paraId="02C911B6" w14:textId="1580FA3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Покупателя, использующего в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00CB3298" w:rsidRPr="00A62C06">
              <w:rPr>
                <w:rFonts w:ascii="Times New Roman" w:hAnsi="Times New Roman" w:cs="Times New Roman"/>
                <w:strike/>
                <w:sz w:val="26"/>
                <w:szCs w:val="26"/>
              </w:rPr>
              <w:t>.</w:t>
            </w:r>
          </w:p>
        </w:tc>
      </w:tr>
      <w:tr w:rsidR="00A62C06" w:rsidRPr="00A62C06" w14:paraId="7A405ED3" w14:textId="77777777" w:rsidTr="00B26902">
        <w:trPr>
          <w:trHeight w:val="60"/>
        </w:trPr>
        <w:tc>
          <w:tcPr>
            <w:tcW w:w="9498" w:type="dxa"/>
            <w:gridSpan w:val="2"/>
            <w:shd w:val="clear" w:color="FFFFFF" w:fill="auto"/>
            <w:vAlign w:val="bottom"/>
          </w:tcPr>
          <w:p w14:paraId="37E228B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A62C06" w:rsidRPr="00A62C06" w14:paraId="3AEF981A" w14:textId="77777777" w:rsidTr="00B26902">
        <w:trPr>
          <w:trHeight w:val="60"/>
        </w:trPr>
        <w:tc>
          <w:tcPr>
            <w:tcW w:w="9498" w:type="dxa"/>
            <w:gridSpan w:val="2"/>
            <w:shd w:val="clear" w:color="FFFFFF" w:fill="auto"/>
            <w:vAlign w:val="bottom"/>
          </w:tcPr>
          <w:p w14:paraId="1282B1E7" w14:textId="55816D2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A62C06" w:rsidRPr="00A62C06" w14:paraId="7B28BC5B" w14:textId="77777777" w:rsidTr="00B26902">
        <w:trPr>
          <w:trHeight w:val="60"/>
        </w:trPr>
        <w:tc>
          <w:tcPr>
            <w:tcW w:w="9498" w:type="dxa"/>
            <w:gridSpan w:val="2"/>
            <w:shd w:val="clear" w:color="FFFFFF" w:fill="auto"/>
            <w:vAlign w:val="bottom"/>
          </w:tcPr>
          <w:p w14:paraId="14AAE53B" w14:textId="100C963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нным законодательством.</w:t>
            </w:r>
          </w:p>
        </w:tc>
      </w:tr>
      <w:tr w:rsidR="00A62C06" w:rsidRPr="00A62C06" w14:paraId="71089728" w14:textId="77777777" w:rsidTr="00B26902">
        <w:trPr>
          <w:trHeight w:val="567"/>
        </w:trPr>
        <w:tc>
          <w:tcPr>
            <w:tcW w:w="9498" w:type="dxa"/>
            <w:gridSpan w:val="2"/>
            <w:shd w:val="clear" w:color="FFFFFF" w:fill="auto"/>
            <w:vAlign w:val="center"/>
          </w:tcPr>
          <w:p w14:paraId="64CEEA8A"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4. ПОРЯДОК ПОСТАВКИ ЭЛЕКТРИЧЕСКОЙ ЭНЕРГИИ</w:t>
            </w:r>
          </w:p>
        </w:tc>
      </w:tr>
      <w:tr w:rsidR="00A62C06" w:rsidRPr="00A62C06" w14:paraId="0195834A" w14:textId="77777777" w:rsidTr="00B26902">
        <w:trPr>
          <w:trHeight w:val="60"/>
        </w:trPr>
        <w:tc>
          <w:tcPr>
            <w:tcW w:w="9498" w:type="dxa"/>
            <w:gridSpan w:val="2"/>
            <w:shd w:val="clear" w:color="FFFFFF" w:fill="auto"/>
            <w:vAlign w:val="bottom"/>
          </w:tcPr>
          <w:p w14:paraId="719BD05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4.1 Порядок поставки электрической энергии:</w:t>
            </w:r>
          </w:p>
        </w:tc>
      </w:tr>
      <w:tr w:rsidR="00A62C06" w:rsidRPr="00A62C06" w14:paraId="5693E694" w14:textId="77777777" w:rsidTr="00B26902">
        <w:trPr>
          <w:trHeight w:val="60"/>
        </w:trPr>
        <w:tc>
          <w:tcPr>
            <w:tcW w:w="9498" w:type="dxa"/>
            <w:gridSpan w:val="2"/>
            <w:shd w:val="clear" w:color="FFFFFF" w:fill="auto"/>
            <w:vAlign w:val="bottom"/>
          </w:tcPr>
          <w:p w14:paraId="5FDA58F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0E179F" w:rsidRPr="00A62C06">
              <w:rPr>
                <w:rFonts w:ascii="Times New Roman" w:hAnsi="Times New Roman" w:cs="Times New Roman"/>
                <w:sz w:val="26"/>
                <w:szCs w:val="26"/>
              </w:rPr>
              <w:t>п</w:t>
            </w:r>
            <w:r w:rsidRPr="00A62C06">
              <w:rPr>
                <w:rFonts w:ascii="Times New Roman" w:hAnsi="Times New Roman" w:cs="Times New Roman"/>
                <w:sz w:val="26"/>
                <w:szCs w:val="26"/>
              </w:rPr>
              <w:t>риложение № 1).</w:t>
            </w:r>
          </w:p>
        </w:tc>
      </w:tr>
      <w:tr w:rsidR="00A62C06" w:rsidRPr="00A62C06" w14:paraId="70A9B7E6" w14:textId="77777777" w:rsidTr="00B26902">
        <w:trPr>
          <w:trHeight w:val="60"/>
        </w:trPr>
        <w:tc>
          <w:tcPr>
            <w:tcW w:w="9498" w:type="dxa"/>
            <w:gridSpan w:val="2"/>
            <w:shd w:val="clear" w:color="FFFFFF" w:fill="auto"/>
            <w:vAlign w:val="bottom"/>
          </w:tcPr>
          <w:p w14:paraId="0301A1D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A62C06" w:rsidRPr="00A62C06" w14:paraId="4E6E67C1" w14:textId="77777777" w:rsidTr="00B26902">
        <w:trPr>
          <w:trHeight w:val="60"/>
        </w:trPr>
        <w:tc>
          <w:tcPr>
            <w:tcW w:w="9498" w:type="dxa"/>
            <w:gridSpan w:val="2"/>
            <w:shd w:val="clear" w:color="FFFFFF" w:fill="auto"/>
            <w:vAlign w:val="bottom"/>
          </w:tcPr>
          <w:p w14:paraId="3A00DEC1"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A62C06" w:rsidRPr="00A62C06" w14:paraId="1FDF4994" w14:textId="77777777" w:rsidTr="00B26902">
        <w:trPr>
          <w:trHeight w:val="60"/>
        </w:trPr>
        <w:tc>
          <w:tcPr>
            <w:tcW w:w="9498" w:type="dxa"/>
            <w:gridSpan w:val="2"/>
            <w:shd w:val="clear" w:color="FFFFFF" w:fill="auto"/>
            <w:vAlign w:val="bottom"/>
          </w:tcPr>
          <w:p w14:paraId="7C8F488D" w14:textId="19C4BF5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 Гарантирующий поставщик вправе в связи с наступлением обстоятельств, указанных в </w:t>
            </w:r>
            <w:r w:rsidR="006D080D" w:rsidRPr="00A62C06">
              <w:rPr>
                <w:rFonts w:ascii="Times New Roman" w:hAnsi="Times New Roman" w:cs="Times New Roman"/>
                <w:sz w:val="26"/>
                <w:szCs w:val="26"/>
              </w:rPr>
              <w:t xml:space="preserve">Правилах </w:t>
            </w:r>
            <w:r w:rsidR="0095551C" w:rsidRPr="00A62C06">
              <w:rPr>
                <w:rFonts w:ascii="Times New Roman" w:hAnsi="Times New Roman" w:cs="Times New Roman"/>
                <w:sz w:val="26"/>
                <w:szCs w:val="26"/>
              </w:rPr>
              <w:t>ограничения, инициировать</w:t>
            </w:r>
            <w:r w:rsidRPr="00A62C06">
              <w:rPr>
                <w:rFonts w:ascii="Times New Roman" w:hAnsi="Times New Roman" w:cs="Times New Roman"/>
                <w:sz w:val="26"/>
                <w:szCs w:val="26"/>
              </w:rPr>
              <w:t xml:space="preserve"> в установленном порядке введение </w:t>
            </w:r>
            <w:r w:rsidRPr="00A62C06">
              <w:rPr>
                <w:rFonts w:ascii="Times New Roman" w:hAnsi="Times New Roman" w:cs="Times New Roman"/>
                <w:sz w:val="26"/>
                <w:szCs w:val="26"/>
              </w:rPr>
              <w:lastRenderedPageBreak/>
              <w:t>ограничения режима потребления электрической энергии по договору, в том числе в случае выявления бездоговорного электропотребления.</w:t>
            </w:r>
          </w:p>
        </w:tc>
      </w:tr>
      <w:tr w:rsidR="00A62C06" w:rsidRPr="00A62C06" w14:paraId="7B3D601B" w14:textId="77777777" w:rsidTr="00B26902">
        <w:trPr>
          <w:trHeight w:val="60"/>
        </w:trPr>
        <w:tc>
          <w:tcPr>
            <w:tcW w:w="9498" w:type="dxa"/>
            <w:gridSpan w:val="2"/>
            <w:shd w:val="clear" w:color="FFFFFF" w:fill="auto"/>
            <w:vAlign w:val="bottom"/>
          </w:tcPr>
          <w:p w14:paraId="54166C16" w14:textId="11BC8C6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w:t>
            </w:r>
            <w:r w:rsidR="0050739D" w:rsidRPr="00A62C06">
              <w:rPr>
                <w:rFonts w:ascii="Times New Roman" w:hAnsi="Times New Roman" w:cs="Times New Roman"/>
                <w:sz w:val="26"/>
                <w:szCs w:val="26"/>
              </w:rPr>
              <w:t xml:space="preserve">у Потребителя </w:t>
            </w:r>
            <w:r w:rsidRPr="00A62C06">
              <w:rPr>
                <w:rFonts w:ascii="Times New Roman" w:hAnsi="Times New Roman" w:cs="Times New Roman"/>
                <w:sz w:val="26"/>
                <w:szCs w:val="26"/>
              </w:rPr>
              <w:t>ограничения режима потребления.</w:t>
            </w:r>
          </w:p>
        </w:tc>
      </w:tr>
      <w:tr w:rsidR="00A62C06" w:rsidRPr="00A62C06" w14:paraId="28D81AB4" w14:textId="77777777" w:rsidTr="00B26902">
        <w:trPr>
          <w:trHeight w:val="60"/>
        </w:trPr>
        <w:tc>
          <w:tcPr>
            <w:tcW w:w="9498" w:type="dxa"/>
            <w:gridSpan w:val="2"/>
            <w:shd w:val="clear" w:color="FFFFFF" w:fill="auto"/>
            <w:vAlign w:val="bottom"/>
          </w:tcPr>
          <w:p w14:paraId="7C9CDD06"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Самостоятельное ограничение режима потребления должно быть осуществлено По</w:t>
            </w:r>
            <w:r w:rsidR="00A92CBC" w:rsidRPr="00A62C06">
              <w:rPr>
                <w:rFonts w:ascii="Times New Roman" w:hAnsi="Times New Roman" w:cs="Times New Roman"/>
                <w:sz w:val="26"/>
                <w:szCs w:val="26"/>
              </w:rPr>
              <w:t>купателем</w:t>
            </w:r>
            <w:r w:rsidRPr="00A62C06">
              <w:rPr>
                <w:rFonts w:ascii="Times New Roman" w:hAnsi="Times New Roman" w:cs="Times New Roman"/>
                <w:sz w:val="26"/>
                <w:szCs w:val="26"/>
              </w:rPr>
              <w:t xml:space="preserve">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w:t>
            </w:r>
            <w:r w:rsidR="004B1F17" w:rsidRPr="00A62C06">
              <w:rPr>
                <w:rFonts w:ascii="Times New Roman" w:hAnsi="Times New Roman" w:cs="Times New Roman"/>
                <w:sz w:val="26"/>
                <w:szCs w:val="26"/>
              </w:rPr>
              <w:t>П</w:t>
            </w:r>
            <w:r w:rsidRPr="00A62C06">
              <w:rPr>
                <w:rFonts w:ascii="Times New Roman" w:hAnsi="Times New Roman" w:cs="Times New Roman"/>
                <w:sz w:val="26"/>
                <w:szCs w:val="26"/>
              </w:rPr>
              <w:t>отребителя</w:t>
            </w:r>
            <w:r w:rsidR="004B1F17" w:rsidRPr="00A62C06">
              <w:rPr>
                <w:rFonts w:ascii="Times New Roman" w:hAnsi="Times New Roman" w:cs="Times New Roman"/>
                <w:sz w:val="26"/>
                <w:szCs w:val="26"/>
              </w:rPr>
              <w:t xml:space="preserve"> Покупателя</w:t>
            </w:r>
            <w:r w:rsidRPr="00A62C06">
              <w:rPr>
                <w:rFonts w:ascii="Times New Roman" w:hAnsi="Times New Roman" w:cs="Times New Roman"/>
                <w:sz w:val="26"/>
                <w:szCs w:val="26"/>
              </w:rPr>
              <w:t>,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A62C06" w:rsidRPr="00A62C06" w14:paraId="62C3D0DD" w14:textId="77777777" w:rsidTr="00B26902">
        <w:trPr>
          <w:trHeight w:val="60"/>
        </w:trPr>
        <w:tc>
          <w:tcPr>
            <w:tcW w:w="9498" w:type="dxa"/>
            <w:gridSpan w:val="2"/>
            <w:shd w:val="clear" w:color="FFFFFF" w:fill="auto"/>
            <w:vAlign w:val="bottom"/>
          </w:tcPr>
          <w:p w14:paraId="0585380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A62C06" w:rsidRPr="00A62C06" w14:paraId="1F078A11" w14:textId="77777777" w:rsidTr="00B26902">
        <w:trPr>
          <w:trHeight w:val="60"/>
        </w:trPr>
        <w:tc>
          <w:tcPr>
            <w:tcW w:w="9498" w:type="dxa"/>
            <w:gridSpan w:val="2"/>
            <w:shd w:val="clear" w:color="FFFFFF" w:fill="auto"/>
            <w:vAlign w:val="bottom"/>
          </w:tcPr>
          <w:p w14:paraId="0D30AA72"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4.2.3 В</w:t>
            </w:r>
            <w:proofErr w:type="gramEnd"/>
            <w:r w:rsidRPr="00A62C06">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A62C06" w:rsidRPr="00A62C06" w14:paraId="1B606118" w14:textId="77777777" w:rsidTr="00B26902">
        <w:trPr>
          <w:trHeight w:val="60"/>
        </w:trPr>
        <w:tc>
          <w:tcPr>
            <w:tcW w:w="9498" w:type="dxa"/>
            <w:gridSpan w:val="2"/>
            <w:shd w:val="clear" w:color="FFFFFF" w:fill="auto"/>
            <w:vAlign w:val="bottom"/>
          </w:tcPr>
          <w:p w14:paraId="7F487FE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4.2.4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A62C06" w:rsidRPr="00A62C06" w14:paraId="63FAED85" w14:textId="77777777" w:rsidTr="00B26902">
        <w:trPr>
          <w:trHeight w:val="60"/>
        </w:trPr>
        <w:tc>
          <w:tcPr>
            <w:tcW w:w="9498" w:type="dxa"/>
            <w:gridSpan w:val="2"/>
            <w:shd w:val="clear" w:color="FFFFFF" w:fill="auto"/>
            <w:vAlign w:val="bottom"/>
          </w:tcPr>
          <w:p w14:paraId="5B799FF9" w14:textId="2A17BF45"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4.2.5 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w:t>
            </w:r>
            <w:r w:rsidR="00155846" w:rsidRPr="00A62C06">
              <w:rPr>
                <w:rFonts w:ascii="Times New Roman" w:hAnsi="Times New Roman" w:cs="Times New Roman"/>
                <w:sz w:val="26"/>
                <w:szCs w:val="26"/>
              </w:rPr>
              <w:t xml:space="preserve">в случае если в отношении Потребителя Покупателя </w:t>
            </w:r>
            <w:r w:rsidRPr="00A62C06">
              <w:rPr>
                <w:rFonts w:ascii="Times New Roman" w:hAnsi="Times New Roman" w:cs="Times New Roman"/>
                <w:sz w:val="26"/>
                <w:szCs w:val="26"/>
              </w:rPr>
              <w:t xml:space="preserve">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w:t>
            </w:r>
            <w:r w:rsidR="00A92CBC"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нес</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A62C06" w:rsidRPr="00A62C06" w14:paraId="336197B5" w14:textId="77777777" w:rsidTr="00B26902">
        <w:trPr>
          <w:trHeight w:val="60"/>
        </w:trPr>
        <w:tc>
          <w:tcPr>
            <w:tcW w:w="9498" w:type="dxa"/>
            <w:gridSpan w:val="2"/>
            <w:shd w:val="clear" w:color="FFFFFF" w:fill="auto"/>
            <w:vAlign w:val="bottom"/>
          </w:tcPr>
          <w:p w14:paraId="2C76EDE5" w14:textId="4EFC8CA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При отсутствии у </w:t>
            </w:r>
            <w:r w:rsidR="00155846"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w:t>
            </w:r>
            <w:r w:rsidR="00A92CBC"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Акта согласования технологической и (или) аварийной брони на дату подачи заявления о заключении договора </w:t>
            </w:r>
            <w:r w:rsidR="00CC590E" w:rsidRPr="00A62C06">
              <w:rPr>
                <w:rFonts w:ascii="Times New Roman" w:hAnsi="Times New Roman" w:cs="Times New Roman"/>
                <w:sz w:val="26"/>
                <w:szCs w:val="26"/>
              </w:rPr>
              <w:t xml:space="preserve">Покупателем </w:t>
            </w:r>
            <w:r w:rsidRPr="00A62C06">
              <w:rPr>
                <w:rFonts w:ascii="Times New Roman" w:hAnsi="Times New Roman" w:cs="Times New Roman"/>
                <w:sz w:val="26"/>
                <w:szCs w:val="26"/>
              </w:rPr>
              <w:t xml:space="preserve">или при возникновении после заключения договора оснований для изменения ранее составленного акта в порядке, определенном Правилами № 861, </w:t>
            </w:r>
            <w:r w:rsidR="00CC590E" w:rsidRPr="00A62C06">
              <w:rPr>
                <w:rFonts w:ascii="Times New Roman" w:hAnsi="Times New Roman" w:cs="Times New Roman"/>
                <w:sz w:val="26"/>
                <w:szCs w:val="26"/>
              </w:rPr>
              <w:t xml:space="preserve">Потребитель Покупателя </w:t>
            </w:r>
            <w:r w:rsidRPr="00A62C06">
              <w:rPr>
                <w:rFonts w:ascii="Times New Roman" w:hAnsi="Times New Roman" w:cs="Times New Roman"/>
                <w:sz w:val="26"/>
                <w:szCs w:val="26"/>
              </w:rPr>
              <w:t xml:space="preserve">обязан составить (изменить) и согласовать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организацией Акт согласования технологической и (или) аварийной брони, а </w:t>
            </w:r>
            <w:r w:rsidR="00CC590E" w:rsidRPr="00A62C06">
              <w:rPr>
                <w:rFonts w:ascii="Times New Roman" w:hAnsi="Times New Roman" w:cs="Times New Roman"/>
                <w:sz w:val="26"/>
                <w:szCs w:val="26"/>
              </w:rPr>
              <w:t xml:space="preserve">Покупатель </w:t>
            </w:r>
            <w:r w:rsidRPr="00A62C06">
              <w:rPr>
                <w:rFonts w:ascii="Times New Roman" w:hAnsi="Times New Roman" w:cs="Times New Roman"/>
                <w:sz w:val="26"/>
                <w:szCs w:val="26"/>
              </w:rPr>
              <w:t xml:space="preserve">передать Гарантирующему поставщику копию Акта согласования </w:t>
            </w:r>
            <w:r w:rsidRPr="00A62C06">
              <w:rPr>
                <w:rFonts w:ascii="Times New Roman" w:hAnsi="Times New Roman" w:cs="Times New Roman"/>
                <w:sz w:val="26"/>
                <w:szCs w:val="26"/>
              </w:rPr>
              <w:lastRenderedPageBreak/>
              <w:t xml:space="preserve">технологической и (или) аварийной брони не позднее 5 дней со дня согласования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69913737" w14:textId="17C96300" w:rsidR="00095A20" w:rsidRPr="00A62C06" w:rsidRDefault="00095A20" w:rsidP="00B26902">
            <w:pPr>
              <w:pStyle w:val="a3"/>
              <w:ind w:firstLine="709"/>
              <w:jc w:val="both"/>
              <w:rPr>
                <w:rFonts w:eastAsiaTheme="minorEastAsia"/>
                <w:sz w:val="26"/>
                <w:szCs w:val="26"/>
              </w:rPr>
            </w:pPr>
            <w:r w:rsidRPr="00A62C06">
              <w:rPr>
                <w:rFonts w:eastAsiaTheme="minorEastAsia"/>
                <w:sz w:val="26"/>
                <w:szCs w:val="26"/>
              </w:rPr>
              <w:t xml:space="preserve">4.2.6 Покупатель обеспечивает предоставление проекта Акта согласования аварийной и технологической брони, составленного по форме </w:t>
            </w:r>
            <w:r w:rsidR="000E179F" w:rsidRPr="00A62C06">
              <w:rPr>
                <w:rFonts w:eastAsiaTheme="minorEastAsia"/>
                <w:sz w:val="26"/>
                <w:szCs w:val="26"/>
              </w:rPr>
              <w:t>п</w:t>
            </w:r>
            <w:r w:rsidRPr="00A62C06">
              <w:rPr>
                <w:rFonts w:eastAsiaTheme="minorEastAsia"/>
                <w:sz w:val="26"/>
                <w:szCs w:val="26"/>
              </w:rPr>
              <w:t xml:space="preserve">риложения № 5 к настоящему </w:t>
            </w:r>
            <w:r w:rsidRPr="00A62C06">
              <w:rPr>
                <w:sz w:val="26"/>
                <w:szCs w:val="26"/>
              </w:rPr>
              <w:t>договору</w:t>
            </w:r>
            <w:r w:rsidRPr="00A62C06">
              <w:rPr>
                <w:rFonts w:eastAsiaTheme="minorEastAsia"/>
                <w:sz w:val="26"/>
                <w:szCs w:val="26"/>
              </w:rPr>
              <w:t xml:space="preserve">, в адрес </w:t>
            </w:r>
            <w:r w:rsidR="0064688C" w:rsidRPr="00A62C06">
              <w:rPr>
                <w:rFonts w:eastAsiaTheme="minorEastAsia"/>
                <w:sz w:val="26"/>
                <w:szCs w:val="26"/>
              </w:rPr>
              <w:t xml:space="preserve">Сетевой </w:t>
            </w:r>
            <w:r w:rsidRPr="00A62C06">
              <w:rPr>
                <w:rFonts w:eastAsiaTheme="minorEastAsia"/>
                <w:sz w:val="26"/>
                <w:szCs w:val="26"/>
              </w:rPr>
              <w:t xml:space="preserve">организации в течение 10 дней с даты заключения настоящего </w:t>
            </w:r>
            <w:r w:rsidRPr="00A62C06">
              <w:rPr>
                <w:sz w:val="26"/>
                <w:szCs w:val="26"/>
              </w:rPr>
              <w:t>договора</w:t>
            </w:r>
            <w:r w:rsidRPr="00A62C06">
              <w:rPr>
                <w:rFonts w:eastAsiaTheme="minorEastAsia"/>
                <w:sz w:val="26"/>
                <w:szCs w:val="26"/>
              </w:rPr>
              <w:t xml:space="preserve">. </w:t>
            </w:r>
            <w:r w:rsidR="0050739D" w:rsidRPr="00A62C06">
              <w:rPr>
                <w:rFonts w:eastAsiaTheme="minorEastAsia"/>
                <w:sz w:val="26"/>
                <w:szCs w:val="26"/>
              </w:rPr>
              <w:t xml:space="preserve">Потребитель </w:t>
            </w:r>
            <w:r w:rsidRPr="00A62C06">
              <w:rPr>
                <w:rFonts w:eastAsiaTheme="minorEastAsia"/>
                <w:sz w:val="26"/>
                <w:szCs w:val="26"/>
              </w:rPr>
              <w:t xml:space="preserve">обеспечивает предоставление проекта Акта согласования аварийной и технологической брони в адрес </w:t>
            </w:r>
            <w:r w:rsidR="0064688C" w:rsidRPr="00A62C06">
              <w:rPr>
                <w:rFonts w:eastAsiaTheme="minorEastAsia"/>
                <w:sz w:val="26"/>
                <w:szCs w:val="26"/>
              </w:rPr>
              <w:t xml:space="preserve">Сетевой </w:t>
            </w:r>
            <w:r w:rsidRPr="00A62C06">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03002EB2" w14:textId="7FBCE2E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Не направление Акта согласования аварийной и технологической брони в адрес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 xml:space="preserve">организации в указанный в настоящем пункте срок признается Сторонами как факт отсутствия у </w:t>
            </w:r>
            <w:r w:rsidR="00155846" w:rsidRPr="00A62C06">
              <w:rPr>
                <w:rFonts w:ascii="Times New Roman" w:hAnsi="Times New Roman" w:cs="Times New Roman"/>
                <w:sz w:val="26"/>
                <w:szCs w:val="26"/>
              </w:rPr>
              <w:t xml:space="preserve">Потребителя </w:t>
            </w:r>
            <w:r w:rsidRPr="00A62C06">
              <w:rPr>
                <w:rFonts w:ascii="Times New Roman" w:hAnsi="Times New Roman" w:cs="Times New Roman"/>
                <w:sz w:val="26"/>
                <w:szCs w:val="26"/>
              </w:rPr>
              <w:t>Покупателя аварийной и технологической брони.</w:t>
            </w:r>
          </w:p>
          <w:p w14:paraId="390C23DA" w14:textId="7942106A"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4.2.7 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обеспечивает соблюдение</w:t>
            </w:r>
            <w:r w:rsidR="00CC590E" w:rsidRPr="00A62C06">
              <w:rPr>
                <w:rFonts w:ascii="Times New Roman" w:hAnsi="Times New Roman" w:cs="Times New Roman"/>
                <w:sz w:val="26"/>
                <w:szCs w:val="26"/>
              </w:rPr>
              <w:t xml:space="preserve"> Потребителем Покупателя</w:t>
            </w:r>
            <w:r w:rsidRPr="00A62C06">
              <w:rPr>
                <w:rFonts w:ascii="Times New Roman" w:hAnsi="Times New Roman" w:cs="Times New Roman"/>
                <w:sz w:val="26"/>
                <w:szCs w:val="26"/>
              </w:rPr>
              <w:t xml:space="preserve">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21C83D16" w14:textId="11377F8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4.2.8 Утвержденные в установленном законодательством РФ порядке графики аварийного ограничения доводятся до По</w:t>
            </w:r>
            <w:r w:rsidR="000F38C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w:t>
            </w:r>
          </w:p>
          <w:p w14:paraId="19DC4C23" w14:textId="7BFC4CCF"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самостоятельно регулирует 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вопросы выполнения графиков аварийного ограничения и ответственности за их невыполнение.</w:t>
            </w:r>
          </w:p>
        </w:tc>
      </w:tr>
      <w:tr w:rsidR="00A62C06" w:rsidRPr="00A62C06" w14:paraId="73E4E675" w14:textId="77777777" w:rsidTr="00B26902">
        <w:trPr>
          <w:trHeight w:val="60"/>
        </w:trPr>
        <w:tc>
          <w:tcPr>
            <w:tcW w:w="9498" w:type="dxa"/>
            <w:gridSpan w:val="2"/>
            <w:shd w:val="clear" w:color="FFFFFF" w:fill="auto"/>
            <w:vAlign w:val="bottom"/>
          </w:tcPr>
          <w:p w14:paraId="4205CF0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4.2.9 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p>
        </w:tc>
      </w:tr>
      <w:tr w:rsidR="00A62C06" w:rsidRPr="00A62C06" w14:paraId="1399F3A4" w14:textId="77777777" w:rsidTr="00B26902">
        <w:trPr>
          <w:trHeight w:val="60"/>
        </w:trPr>
        <w:tc>
          <w:tcPr>
            <w:tcW w:w="9498" w:type="dxa"/>
            <w:gridSpan w:val="2"/>
            <w:shd w:val="clear" w:color="FFFFFF" w:fill="auto"/>
            <w:vAlign w:val="bottom"/>
          </w:tcPr>
          <w:p w14:paraId="2F6A144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4.2.10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A62C06" w:rsidRPr="00A62C06" w14:paraId="091E60F0" w14:textId="77777777" w:rsidTr="00B26902">
        <w:trPr>
          <w:trHeight w:val="60"/>
        </w:trPr>
        <w:tc>
          <w:tcPr>
            <w:tcW w:w="9498" w:type="dxa"/>
            <w:gridSpan w:val="2"/>
            <w:shd w:val="clear" w:color="FFFFFF" w:fill="auto"/>
            <w:vAlign w:val="bottom"/>
          </w:tcPr>
          <w:p w14:paraId="1424A55C" w14:textId="55C8D117" w:rsidR="00C23BD5"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4.2.11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FD4C63" w:rsidRPr="00A62C06">
              <w:rPr>
                <w:rFonts w:ascii="Times New Roman" w:hAnsi="Times New Roman" w:cs="Times New Roman"/>
                <w:sz w:val="26"/>
                <w:szCs w:val="26"/>
              </w:rPr>
              <w:t>Правил № 442):</w:t>
            </w:r>
          </w:p>
          <w:p w14:paraId="5CE87889" w14:textId="431FA6D9" w:rsidR="00C23BD5"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номер мобильного телефона _______</w:t>
            </w:r>
            <w:r w:rsidR="00FE3A52">
              <w:rPr>
                <w:rFonts w:ascii="Times New Roman" w:hAnsi="Times New Roman" w:cs="Times New Roman"/>
                <w:sz w:val="26"/>
                <w:szCs w:val="26"/>
              </w:rPr>
              <w:t xml:space="preserve"> (</w:t>
            </w:r>
            <w:r w:rsidRPr="00A62C06">
              <w:rPr>
                <w:rFonts w:ascii="Times New Roman" w:hAnsi="Times New Roman" w:cs="Times New Roman"/>
                <w:sz w:val="26"/>
                <w:szCs w:val="26"/>
              </w:rPr>
              <w:t>либо</w:t>
            </w:r>
            <w:bookmarkStart w:id="2" w:name="_Hlk21076748"/>
            <w:r w:rsidRPr="00A62C06">
              <w:rPr>
                <w:rFonts w:ascii="Times New Roman" w:hAnsi="Times New Roman" w:cs="Times New Roman"/>
                <w:sz w:val="26"/>
                <w:szCs w:val="26"/>
              </w:rPr>
              <w:t xml:space="preserve"> указанный в разделе 10 настоящего договора</w:t>
            </w:r>
            <w:r w:rsidR="00FE3A52">
              <w:rPr>
                <w:rFonts w:ascii="Times New Roman" w:hAnsi="Times New Roman" w:cs="Times New Roman"/>
                <w:sz w:val="26"/>
                <w:szCs w:val="26"/>
              </w:rPr>
              <w:t>)</w:t>
            </w:r>
            <w:r w:rsidRPr="00A62C06">
              <w:rPr>
                <w:rFonts w:ascii="Times New Roman" w:hAnsi="Times New Roman" w:cs="Times New Roman"/>
                <w:sz w:val="26"/>
                <w:szCs w:val="26"/>
              </w:rPr>
              <w:t>;</w:t>
            </w:r>
            <w:bookmarkEnd w:id="2"/>
          </w:p>
          <w:p w14:paraId="5D650FDC" w14:textId="0E53A226" w:rsidR="00095A20" w:rsidRPr="00A62C06" w:rsidRDefault="00C23BD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w:t>
            </w:r>
            <w:r w:rsidR="00095A20" w:rsidRPr="00A62C06">
              <w:rPr>
                <w:rFonts w:ascii="Times New Roman" w:hAnsi="Times New Roman" w:cs="Times New Roman"/>
                <w:sz w:val="26"/>
                <w:szCs w:val="26"/>
              </w:rPr>
              <w:t xml:space="preserve"> адрес электронной почты</w:t>
            </w:r>
            <w:r w:rsidR="00FE3A52">
              <w:rPr>
                <w:rFonts w:ascii="Times New Roman" w:hAnsi="Times New Roman" w:cs="Times New Roman"/>
                <w:sz w:val="26"/>
                <w:szCs w:val="26"/>
              </w:rPr>
              <w:t xml:space="preserve"> _________</w:t>
            </w:r>
            <w:r w:rsidR="00095A20" w:rsidRPr="00A62C06">
              <w:rPr>
                <w:rFonts w:ascii="Times New Roman" w:hAnsi="Times New Roman" w:cs="Times New Roman"/>
                <w:sz w:val="26"/>
                <w:szCs w:val="26"/>
              </w:rPr>
              <w:t xml:space="preserve"> </w:t>
            </w:r>
            <w:r w:rsidR="00FE3A52">
              <w:rPr>
                <w:rFonts w:ascii="Times New Roman" w:hAnsi="Times New Roman" w:cs="Times New Roman"/>
                <w:sz w:val="26"/>
                <w:szCs w:val="26"/>
              </w:rPr>
              <w:t>(</w:t>
            </w:r>
            <w:r w:rsidR="00095A20" w:rsidRPr="00A62C06">
              <w:rPr>
                <w:rFonts w:ascii="Times New Roman" w:hAnsi="Times New Roman" w:cs="Times New Roman"/>
                <w:sz w:val="26"/>
                <w:szCs w:val="26"/>
              </w:rPr>
              <w:t>либо указанный в</w:t>
            </w:r>
            <w:r w:rsidR="00FE3A52">
              <w:rPr>
                <w:rFonts w:ascii="Times New Roman" w:hAnsi="Times New Roman" w:cs="Times New Roman"/>
                <w:sz w:val="26"/>
                <w:szCs w:val="26"/>
              </w:rPr>
              <w:t xml:space="preserve"> </w:t>
            </w:r>
            <w:r w:rsidR="00095A20" w:rsidRPr="00A62C06">
              <w:rPr>
                <w:rFonts w:ascii="Times New Roman" w:hAnsi="Times New Roman" w:cs="Times New Roman"/>
                <w:sz w:val="26"/>
                <w:szCs w:val="26"/>
              </w:rPr>
              <w:t>разделе 10 настоящего договора</w:t>
            </w:r>
            <w:r w:rsidR="00FE3A52">
              <w:rPr>
                <w:rFonts w:ascii="Times New Roman" w:hAnsi="Times New Roman" w:cs="Times New Roman"/>
                <w:sz w:val="26"/>
                <w:szCs w:val="26"/>
              </w:rPr>
              <w:t>)</w:t>
            </w:r>
            <w:r w:rsidR="00095A20" w:rsidRPr="00A62C06">
              <w:rPr>
                <w:rFonts w:ascii="Times New Roman" w:hAnsi="Times New Roman" w:cs="Times New Roman"/>
                <w:sz w:val="26"/>
                <w:szCs w:val="26"/>
              </w:rPr>
              <w:t>.</w:t>
            </w:r>
          </w:p>
        </w:tc>
      </w:tr>
      <w:tr w:rsidR="00A62C06" w:rsidRPr="00A62C06" w14:paraId="6B4507DE" w14:textId="77777777" w:rsidTr="00B26902">
        <w:trPr>
          <w:trHeight w:val="60"/>
        </w:trPr>
        <w:tc>
          <w:tcPr>
            <w:tcW w:w="9498" w:type="dxa"/>
            <w:gridSpan w:val="2"/>
            <w:shd w:val="clear" w:color="FFFFFF" w:fill="auto"/>
            <w:vAlign w:val="bottom"/>
          </w:tcPr>
          <w:p w14:paraId="6D798DE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4.2.12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A62C06" w:rsidRPr="00A62C06" w14:paraId="3DD41996" w14:textId="77777777" w:rsidTr="00B26902">
        <w:trPr>
          <w:trHeight w:val="60"/>
        </w:trPr>
        <w:tc>
          <w:tcPr>
            <w:tcW w:w="9498" w:type="dxa"/>
            <w:gridSpan w:val="2"/>
            <w:shd w:val="clear" w:color="FFFFFF" w:fill="auto"/>
            <w:vAlign w:val="bottom"/>
          </w:tcPr>
          <w:p w14:paraId="524BB7B9" w14:textId="77777777" w:rsidR="00095A20" w:rsidRPr="00A62C06" w:rsidRDefault="000F38C7" w:rsidP="00B26902">
            <w:pPr>
              <w:ind w:firstLine="709"/>
              <w:jc w:val="both"/>
              <w:rPr>
                <w:rFonts w:ascii="Times New Roman" w:hAnsi="Times New Roman" w:cs="Times New Roman"/>
                <w:sz w:val="26"/>
                <w:szCs w:val="26"/>
              </w:rPr>
            </w:pPr>
            <w:r w:rsidRPr="00A62C06">
              <w:rPr>
                <w:rFonts w:ascii="Segoe UI Symbol" w:hAnsi="Segoe UI Symbol" w:cs="Segoe UI Symbol"/>
                <w:sz w:val="26"/>
                <w:szCs w:val="26"/>
              </w:rPr>
              <w:t>☐</w:t>
            </w:r>
            <w:r w:rsidRPr="00A62C06">
              <w:rPr>
                <w:rFonts w:ascii="Times New Roman" w:hAnsi="Times New Roman" w:cs="Times New Roman"/>
                <w:sz w:val="26"/>
                <w:szCs w:val="26"/>
              </w:rPr>
              <w:t> путем</w:t>
            </w:r>
            <w:r w:rsidR="00095A20" w:rsidRPr="00A62C06">
              <w:rPr>
                <w:rFonts w:ascii="Times New Roman" w:hAnsi="Times New Roman" w:cs="Times New Roman"/>
                <w:sz w:val="26"/>
                <w:szCs w:val="26"/>
              </w:rPr>
              <w:t xml:space="preserve"> направления смс-сообщения на номер мобильного телефона, указанный в разделе 10 договора;</w:t>
            </w:r>
          </w:p>
        </w:tc>
      </w:tr>
      <w:tr w:rsidR="00A62C06" w:rsidRPr="00A62C06" w14:paraId="7D022374" w14:textId="77777777" w:rsidTr="00B26902">
        <w:trPr>
          <w:trHeight w:val="60"/>
        </w:trPr>
        <w:tc>
          <w:tcPr>
            <w:tcW w:w="9498" w:type="dxa"/>
            <w:gridSpan w:val="2"/>
            <w:shd w:val="clear" w:color="FFFFFF" w:fill="auto"/>
            <w:vAlign w:val="bottom"/>
          </w:tcPr>
          <w:p w14:paraId="0CE6601E" w14:textId="77777777" w:rsidR="00095A20" w:rsidRPr="00A62C06" w:rsidRDefault="00095A20" w:rsidP="00B26902">
            <w:pPr>
              <w:ind w:firstLine="709"/>
              <w:jc w:val="both"/>
              <w:rPr>
                <w:rFonts w:ascii="Times New Roman" w:hAnsi="Times New Roman" w:cs="Times New Roman"/>
                <w:sz w:val="26"/>
                <w:szCs w:val="26"/>
              </w:rPr>
            </w:pPr>
            <w:r w:rsidRPr="00A62C06">
              <w:rPr>
                <w:rFonts w:ascii="Segoe UI Symbol" w:hAnsi="Segoe UI Symbol" w:cs="Segoe UI Symbol"/>
                <w:sz w:val="26"/>
                <w:szCs w:val="26"/>
              </w:rPr>
              <w:t>☐</w:t>
            </w:r>
            <w:r w:rsidRPr="00A62C06">
              <w:rPr>
                <w:rFonts w:ascii="Times New Roman" w:hAnsi="Times New Roman" w:cs="Times New Roman"/>
                <w:sz w:val="26"/>
                <w:szCs w:val="26"/>
              </w:rPr>
              <w:t> </w:t>
            </w:r>
            <w:r w:rsidR="000F38C7" w:rsidRPr="00A62C06">
              <w:rPr>
                <w:rFonts w:ascii="Times New Roman" w:hAnsi="Times New Roman" w:cs="Times New Roman"/>
                <w:sz w:val="26"/>
                <w:szCs w:val="26"/>
              </w:rPr>
              <w:t>путем</w:t>
            </w:r>
            <w:r w:rsidRPr="00A62C06">
              <w:rPr>
                <w:rFonts w:ascii="Times New Roman" w:hAnsi="Times New Roman" w:cs="Times New Roman"/>
                <w:sz w:val="26"/>
                <w:szCs w:val="26"/>
              </w:rPr>
              <w:t> направления сообщения на адрес электронной почты, указанный в разделе 10 договора.</w:t>
            </w:r>
          </w:p>
        </w:tc>
      </w:tr>
      <w:tr w:rsidR="00A62C06" w:rsidRPr="00A62C06" w14:paraId="505C2978" w14:textId="77777777" w:rsidTr="00B26902">
        <w:trPr>
          <w:trHeight w:val="60"/>
        </w:trPr>
        <w:tc>
          <w:tcPr>
            <w:tcW w:w="9498" w:type="dxa"/>
            <w:gridSpan w:val="2"/>
            <w:shd w:val="clear" w:color="FFFFFF" w:fill="auto"/>
            <w:vAlign w:val="bottom"/>
          </w:tcPr>
          <w:p w14:paraId="5617210F" w14:textId="0CF2616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4.2.13</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 xml:space="preserve">Покупатель считается уведомленным надлежащим образом в сроки, установленные п. 8 Правил </w:t>
            </w:r>
            <w:r w:rsidR="00FD4C63" w:rsidRPr="00A62C06">
              <w:rPr>
                <w:rFonts w:ascii="Times New Roman" w:hAnsi="Times New Roman" w:cs="Times New Roman"/>
                <w:sz w:val="26"/>
                <w:szCs w:val="26"/>
              </w:rPr>
              <w:t xml:space="preserve">ограничения </w:t>
            </w:r>
            <w:r w:rsidRPr="00A62C06">
              <w:rPr>
                <w:rFonts w:ascii="Times New Roman" w:hAnsi="Times New Roman" w:cs="Times New Roman"/>
                <w:sz w:val="26"/>
                <w:szCs w:val="26"/>
              </w:rPr>
              <w:t xml:space="preserve">(в редакции постановления Правительства </w:t>
            </w:r>
            <w:r w:rsidR="00C23BD5"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 xml:space="preserve">от 24.05.2017 № 624) в зависимости от выбранного способа уведомления (п. 4.2.13 </w:t>
            </w:r>
            <w:r w:rsidR="002F6AFD" w:rsidRPr="00A62C06">
              <w:rPr>
                <w:rFonts w:ascii="Times New Roman" w:hAnsi="Times New Roman" w:cs="Times New Roman"/>
                <w:sz w:val="26"/>
                <w:szCs w:val="26"/>
              </w:rPr>
              <w:t>н</w:t>
            </w:r>
            <w:r w:rsidRPr="00A62C06">
              <w:rPr>
                <w:rFonts w:ascii="Times New Roman" w:hAnsi="Times New Roman" w:cs="Times New Roman"/>
                <w:sz w:val="26"/>
                <w:szCs w:val="26"/>
              </w:rPr>
              <w:t>астоящего договора).</w:t>
            </w:r>
          </w:p>
        </w:tc>
      </w:tr>
      <w:tr w:rsidR="009C4834" w:rsidRPr="00A62C06" w14:paraId="443692FC" w14:textId="77777777" w:rsidTr="00B26902">
        <w:trPr>
          <w:trHeight w:val="60"/>
        </w:trPr>
        <w:tc>
          <w:tcPr>
            <w:tcW w:w="9498" w:type="dxa"/>
            <w:gridSpan w:val="2"/>
            <w:shd w:val="clear" w:color="FFFFFF" w:fill="auto"/>
            <w:vAlign w:val="bottom"/>
          </w:tcPr>
          <w:p w14:paraId="7AAFC572" w14:textId="4C502D4D"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w:t>
            </w:r>
            <w:r>
              <w:rPr>
                <w:rFonts w:ascii="Times New Roman" w:hAnsi="Times New Roman" w:cs="Times New Roman"/>
                <w:sz w:val="26"/>
                <w:szCs w:val="26"/>
              </w:rPr>
              <w:t>4</w:t>
            </w:r>
            <w:r w:rsidRPr="00D058E0">
              <w:rPr>
                <w:rFonts w:ascii="Times New Roman" w:hAnsi="Times New Roman" w:cs="Times New Roman"/>
                <w:sz w:val="26"/>
                <w:szCs w:val="26"/>
              </w:rPr>
              <w:t xml:space="preserve"> Уведомления в адрес </w:t>
            </w:r>
            <w:r>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9C4834" w:rsidRPr="00A62C06" w14:paraId="47948572" w14:textId="77777777" w:rsidTr="00B26902">
        <w:trPr>
          <w:trHeight w:val="60"/>
        </w:trPr>
        <w:tc>
          <w:tcPr>
            <w:tcW w:w="9498" w:type="dxa"/>
            <w:gridSpan w:val="2"/>
            <w:shd w:val="clear" w:color="FFFFFF" w:fill="auto"/>
            <w:vAlign w:val="bottom"/>
          </w:tcPr>
          <w:p w14:paraId="7CB1AF06" w14:textId="126C4AB8"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7575D5">
              <w:rPr>
                <w:rFonts w:ascii="Times New Roman" w:hAnsi="Times New Roman" w:cs="Times New Roman"/>
                <w:sz w:val="26"/>
                <w:szCs w:val="26"/>
                <w:lang w:val="en-US"/>
              </w:rPr>
              <w:t>M</w:t>
            </w:r>
            <w:r>
              <w:rPr>
                <w:rFonts w:ascii="Times New Roman" w:hAnsi="Times New Roman" w:cs="Times New Roman"/>
                <w:sz w:val="26"/>
                <w:szCs w:val="26"/>
                <w:lang w:val="en-US"/>
              </w:rPr>
              <w:t>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9C4834" w:rsidRPr="00A62C06" w14:paraId="7B6BCD36" w14:textId="77777777" w:rsidTr="00B26902">
        <w:trPr>
          <w:trHeight w:val="60"/>
        </w:trPr>
        <w:tc>
          <w:tcPr>
            <w:tcW w:w="9498" w:type="dxa"/>
            <w:gridSpan w:val="2"/>
            <w:shd w:val="clear" w:color="FFFFFF" w:fill="auto"/>
            <w:vAlign w:val="bottom"/>
          </w:tcPr>
          <w:p w14:paraId="27D04174" w14:textId="65EE3D19" w:rsidR="009C4834" w:rsidRPr="00A62C06" w:rsidRDefault="009C4834" w:rsidP="009C4834">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903 76 76</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A62C06" w:rsidRPr="00A62C06" w14:paraId="05C94831" w14:textId="77777777" w:rsidTr="00B26902">
        <w:trPr>
          <w:trHeight w:val="60"/>
        </w:trPr>
        <w:tc>
          <w:tcPr>
            <w:tcW w:w="9498" w:type="dxa"/>
            <w:gridSpan w:val="2"/>
            <w:shd w:val="clear" w:color="FFFFFF" w:fill="auto"/>
            <w:vAlign w:val="bottom"/>
          </w:tcPr>
          <w:p w14:paraId="71AC9B28" w14:textId="51FDB5C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4.2.15 Покупатель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tc>
      </w:tr>
      <w:tr w:rsidR="00A62C06" w:rsidRPr="00A62C06" w14:paraId="4A32A572" w14:textId="77777777" w:rsidTr="00B26902">
        <w:trPr>
          <w:trHeight w:val="60"/>
        </w:trPr>
        <w:tc>
          <w:tcPr>
            <w:tcW w:w="9498" w:type="dxa"/>
            <w:gridSpan w:val="2"/>
            <w:shd w:val="clear" w:color="FFFFFF" w:fill="auto"/>
            <w:vAlign w:val="bottom"/>
          </w:tcPr>
          <w:p w14:paraId="15E3409E" w14:textId="7F88357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4.2.16 В случае если введение ограничения режима потребления может привести к ограничению или прекращению подачи электрической энергии иных потребителей, </w:t>
            </w:r>
            <w:r w:rsidR="00B77685" w:rsidRPr="00A62C06">
              <w:rPr>
                <w:rFonts w:ascii="Times New Roman" w:hAnsi="Times New Roman" w:cs="Times New Roman"/>
                <w:sz w:val="26"/>
                <w:szCs w:val="26"/>
              </w:rPr>
              <w:t xml:space="preserve">Потребитель </w:t>
            </w: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w:t>
            </w:r>
            <w:r w:rsidR="00B77685" w:rsidRPr="00A62C06">
              <w:rPr>
                <w:rFonts w:ascii="Times New Roman" w:hAnsi="Times New Roman" w:cs="Times New Roman"/>
                <w:sz w:val="26"/>
                <w:szCs w:val="26"/>
              </w:rPr>
              <w:t>я</w:t>
            </w:r>
            <w:r w:rsidRPr="00A62C06">
              <w:rPr>
                <w:rFonts w:ascii="Times New Roman" w:hAnsi="Times New Roman" w:cs="Times New Roman"/>
                <w:sz w:val="26"/>
                <w:szCs w:val="26"/>
              </w:rPr>
              <w:t xml:space="preserve"> обязан обеспечить переток электрической энергии таким потребителям в объеме их потребления.</w:t>
            </w:r>
          </w:p>
        </w:tc>
      </w:tr>
      <w:tr w:rsidR="00A62C06" w:rsidRPr="00A62C06" w14:paraId="26417815" w14:textId="77777777" w:rsidTr="00B26902">
        <w:trPr>
          <w:trHeight w:val="60"/>
        </w:trPr>
        <w:tc>
          <w:tcPr>
            <w:tcW w:w="9498" w:type="dxa"/>
            <w:gridSpan w:val="2"/>
            <w:shd w:val="clear" w:color="FFFFFF" w:fill="auto"/>
            <w:vAlign w:val="bottom"/>
          </w:tcPr>
          <w:p w14:paraId="1401DB2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4.2.17 </w:t>
            </w:r>
            <w:r w:rsidR="00B77685" w:rsidRPr="00A62C06">
              <w:rPr>
                <w:rFonts w:ascii="Times New Roman" w:hAnsi="Times New Roman" w:cs="Times New Roman"/>
                <w:sz w:val="26"/>
                <w:szCs w:val="26"/>
              </w:rPr>
              <w:t>Потребитель Покупателя</w:t>
            </w:r>
            <w:r w:rsidRPr="00A62C06">
              <w:rPr>
                <w:rFonts w:ascii="Times New Roman" w:hAnsi="Times New Roman" w:cs="Times New Roman"/>
                <w:sz w:val="26"/>
                <w:szCs w:val="26"/>
              </w:rPr>
              <w:t>, ограничение режима потребления которого может привести к экономическим, экологическим или социальным последствиям, обязан:</w:t>
            </w:r>
          </w:p>
        </w:tc>
      </w:tr>
      <w:tr w:rsidR="00A62C06" w:rsidRPr="00A62C06" w14:paraId="32B71715" w14:textId="77777777" w:rsidTr="00B26902">
        <w:trPr>
          <w:trHeight w:val="60"/>
        </w:trPr>
        <w:tc>
          <w:tcPr>
            <w:tcW w:w="9498" w:type="dxa"/>
            <w:gridSpan w:val="2"/>
            <w:shd w:val="clear" w:color="FFFFFF" w:fill="auto"/>
            <w:vAlign w:val="bottom"/>
          </w:tcPr>
          <w:p w14:paraId="38A87C58" w14:textId="6A278581"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w:t>
            </w:r>
            <w:proofErr w:type="spellStart"/>
            <w:r w:rsidRPr="00A62C06">
              <w:rPr>
                <w:rFonts w:ascii="Times New Roman" w:hAnsi="Times New Roman" w:cs="Times New Roman"/>
                <w:sz w:val="26"/>
                <w:szCs w:val="26"/>
              </w:rPr>
              <w:t>субисполнителю</w:t>
            </w:r>
            <w:proofErr w:type="spellEnd"/>
            <w:r w:rsidRPr="00A62C06">
              <w:rPr>
                <w:rFonts w:ascii="Times New Roman" w:hAnsi="Times New Roman" w:cs="Times New Roman"/>
                <w:sz w:val="26"/>
                <w:szCs w:val="26"/>
              </w:rPr>
              <w:t>) и Гарантирующему поставщику;</w:t>
            </w:r>
          </w:p>
        </w:tc>
      </w:tr>
      <w:tr w:rsidR="00A62C06" w:rsidRPr="00A62C06" w14:paraId="75CC878A" w14:textId="77777777" w:rsidTr="00B26902">
        <w:trPr>
          <w:trHeight w:val="60"/>
        </w:trPr>
        <w:tc>
          <w:tcPr>
            <w:tcW w:w="9498" w:type="dxa"/>
            <w:gridSpan w:val="2"/>
            <w:shd w:val="clear" w:color="FFFFFF" w:fill="auto"/>
            <w:vAlign w:val="bottom"/>
          </w:tcPr>
          <w:p w14:paraId="34FD55A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A62C06" w:rsidRPr="00A62C06" w14:paraId="2BA1B30B" w14:textId="77777777" w:rsidTr="00B26902">
        <w:trPr>
          <w:trHeight w:val="60"/>
        </w:trPr>
        <w:tc>
          <w:tcPr>
            <w:tcW w:w="9498" w:type="dxa"/>
            <w:gridSpan w:val="2"/>
            <w:shd w:val="clear" w:color="FFFFFF" w:fill="auto"/>
            <w:vAlign w:val="bottom"/>
          </w:tcPr>
          <w:p w14:paraId="4278B417" w14:textId="0060317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После выполнения этих мероприятий По</w:t>
            </w:r>
            <w:r w:rsidR="000F38C7" w:rsidRPr="00A62C06">
              <w:rPr>
                <w:rFonts w:ascii="Times New Roman" w:hAnsi="Times New Roman" w:cs="Times New Roman"/>
                <w:sz w:val="26"/>
                <w:szCs w:val="26"/>
              </w:rPr>
              <w:t>купатель</w:t>
            </w:r>
            <w:r w:rsidRPr="00A62C06">
              <w:rPr>
                <w:rFonts w:ascii="Times New Roman" w:hAnsi="Times New Roman" w:cs="Times New Roman"/>
                <w:sz w:val="26"/>
                <w:szCs w:val="26"/>
              </w:rPr>
              <w:t xml:space="preserve"> обязан направить исполнителю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 (</w:t>
            </w:r>
            <w:proofErr w:type="spellStart"/>
            <w:r w:rsidRPr="00A62C06">
              <w:rPr>
                <w:rFonts w:ascii="Times New Roman" w:hAnsi="Times New Roman" w:cs="Times New Roman"/>
                <w:sz w:val="26"/>
                <w:szCs w:val="26"/>
              </w:rPr>
              <w:t>субисполнителю</w:t>
            </w:r>
            <w:proofErr w:type="spellEnd"/>
            <w:r w:rsidRPr="00A62C0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A62C06" w:rsidRPr="00A62C06" w14:paraId="449E85FA" w14:textId="77777777" w:rsidTr="00B26902">
        <w:trPr>
          <w:trHeight w:val="60"/>
        </w:trPr>
        <w:tc>
          <w:tcPr>
            <w:tcW w:w="9498" w:type="dxa"/>
            <w:gridSpan w:val="2"/>
            <w:shd w:val="clear" w:color="FFFFFF" w:fill="auto"/>
            <w:vAlign w:val="bottom"/>
          </w:tcPr>
          <w:p w14:paraId="755E7AEB" w14:textId="5A817723" w:rsidR="00095A20" w:rsidRPr="00A62C06" w:rsidRDefault="00095A20" w:rsidP="00B26902">
            <w:pPr>
              <w:ind w:firstLine="709"/>
              <w:jc w:val="both"/>
              <w:rPr>
                <w:rFonts w:ascii="Times New Roman" w:hAnsi="Times New Roman" w:cs="Times New Roman"/>
                <w:sz w:val="26"/>
                <w:szCs w:val="26"/>
              </w:rPr>
            </w:pPr>
          </w:p>
        </w:tc>
      </w:tr>
      <w:tr w:rsidR="00A62C06" w:rsidRPr="00A62C06" w14:paraId="185C1D6A" w14:textId="77777777" w:rsidTr="00B26902">
        <w:trPr>
          <w:trHeight w:val="567"/>
        </w:trPr>
        <w:tc>
          <w:tcPr>
            <w:tcW w:w="9498" w:type="dxa"/>
            <w:gridSpan w:val="2"/>
            <w:shd w:val="clear" w:color="FFFFFF" w:fill="auto"/>
            <w:vAlign w:val="center"/>
          </w:tcPr>
          <w:p w14:paraId="1086A45C"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5. УЧЕТ И КОНТРОЛЬ ПОСТАВКИ ЭЛЕКТРИЧЕСКОЙ ЭНЕРГИИ</w:t>
            </w:r>
          </w:p>
        </w:tc>
      </w:tr>
      <w:tr w:rsidR="00A62C06" w:rsidRPr="00A62C06" w14:paraId="7820B333" w14:textId="77777777" w:rsidTr="00B26902">
        <w:trPr>
          <w:trHeight w:val="60"/>
        </w:trPr>
        <w:tc>
          <w:tcPr>
            <w:tcW w:w="9498" w:type="dxa"/>
            <w:gridSpan w:val="2"/>
            <w:shd w:val="clear" w:color="FFFFFF" w:fill="auto"/>
            <w:vAlign w:val="bottom"/>
          </w:tcPr>
          <w:p w14:paraId="20E123A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приложении № 1 к договору.</w:t>
            </w:r>
          </w:p>
        </w:tc>
      </w:tr>
      <w:tr w:rsidR="00A62C06" w:rsidRPr="00A62C06" w14:paraId="00F7232C" w14:textId="77777777" w:rsidTr="00B26902">
        <w:trPr>
          <w:trHeight w:val="60"/>
        </w:trPr>
        <w:tc>
          <w:tcPr>
            <w:tcW w:w="9498" w:type="dxa"/>
            <w:gridSpan w:val="2"/>
            <w:shd w:val="clear" w:color="FFFFFF" w:fill="auto"/>
            <w:vAlign w:val="bottom"/>
          </w:tcPr>
          <w:p w14:paraId="198791F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A62C06" w:rsidRPr="00A62C06" w14:paraId="22D95265" w14:textId="77777777" w:rsidTr="00B26902">
        <w:trPr>
          <w:trHeight w:val="60"/>
        </w:trPr>
        <w:tc>
          <w:tcPr>
            <w:tcW w:w="9498" w:type="dxa"/>
            <w:gridSpan w:val="2"/>
            <w:shd w:val="clear" w:color="FFFFFF" w:fill="auto"/>
            <w:vAlign w:val="bottom"/>
          </w:tcPr>
          <w:p w14:paraId="240D072F" w14:textId="49902A6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5.2</w:t>
            </w:r>
            <w:r w:rsidR="005354BE" w:rsidRPr="00A62C06">
              <w:rPr>
                <w:rFonts w:ascii="Times New Roman" w:hAnsi="Times New Roman" w:cs="Times New Roman"/>
                <w:sz w:val="26"/>
                <w:szCs w:val="26"/>
              </w:rPr>
              <w:t> </w:t>
            </w:r>
            <w:r w:rsidRPr="00A62C06">
              <w:rPr>
                <w:rFonts w:ascii="Times New Roman" w:hAnsi="Times New Roman" w:cs="Times New Roman"/>
                <w:sz w:val="26"/>
                <w:szCs w:val="26"/>
              </w:rPr>
              <w:t>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A62C06" w:rsidRPr="00A62C06" w14:paraId="151D70D5" w14:textId="77777777" w:rsidTr="00B26902">
        <w:trPr>
          <w:trHeight w:val="60"/>
        </w:trPr>
        <w:tc>
          <w:tcPr>
            <w:tcW w:w="9498" w:type="dxa"/>
            <w:gridSpan w:val="2"/>
            <w:shd w:val="clear" w:color="FFFFFF" w:fill="auto"/>
            <w:vAlign w:val="bottom"/>
          </w:tcPr>
          <w:p w14:paraId="063AB424" w14:textId="3400F79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A62C06" w:rsidRPr="00A62C06" w14:paraId="78D67279" w14:textId="77777777" w:rsidTr="00B26902">
        <w:trPr>
          <w:trHeight w:val="60"/>
        </w:trPr>
        <w:tc>
          <w:tcPr>
            <w:tcW w:w="9498" w:type="dxa"/>
            <w:gridSpan w:val="2"/>
            <w:shd w:val="clear" w:color="FFFFFF" w:fill="auto"/>
            <w:vAlign w:val="bottom"/>
          </w:tcPr>
          <w:p w14:paraId="257E4980"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5.4 В</w:t>
            </w:r>
            <w:proofErr w:type="gramEnd"/>
            <w:r w:rsidRPr="00A62C06">
              <w:rPr>
                <w:rFonts w:ascii="Times New Roman" w:hAnsi="Times New Roman" w:cs="Times New Roman"/>
                <w:sz w:val="26"/>
                <w:szCs w:val="26"/>
              </w:rPr>
              <w:t xml:space="preserve"> случае непредставления Покупателем показаний расчетных приборов учета в </w:t>
            </w:r>
            <w:r w:rsidRPr="00A62C06">
              <w:rPr>
                <w:rFonts w:ascii="Times New Roman" w:hAnsi="Times New Roman"/>
                <w:sz w:val="26"/>
                <w:szCs w:val="26"/>
              </w:rPr>
              <w:t>установленные сроки и при отсутствии контрольных приборов учета:</w:t>
            </w:r>
          </w:p>
        </w:tc>
      </w:tr>
      <w:tr w:rsidR="00A62C06" w:rsidRPr="00A62C06" w14:paraId="0522158C" w14:textId="77777777" w:rsidTr="00B26902">
        <w:trPr>
          <w:trHeight w:val="60"/>
        </w:trPr>
        <w:tc>
          <w:tcPr>
            <w:tcW w:w="9498" w:type="dxa"/>
            <w:gridSpan w:val="2"/>
            <w:shd w:val="clear" w:color="FFFFFF" w:fill="auto"/>
            <w:vAlign w:val="bottom"/>
          </w:tcPr>
          <w:p w14:paraId="55F292A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Покупателя,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14:paraId="55F077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A62C06" w:rsidRPr="00A62C06" w14:paraId="525C28B0" w14:textId="77777777" w:rsidTr="00B26902">
        <w:trPr>
          <w:trHeight w:val="60"/>
        </w:trPr>
        <w:tc>
          <w:tcPr>
            <w:tcW w:w="9498" w:type="dxa"/>
            <w:gridSpan w:val="2"/>
            <w:shd w:val="clear" w:color="FFFFFF" w:fill="auto"/>
            <w:vAlign w:val="bottom"/>
          </w:tcPr>
          <w:p w14:paraId="07A14EE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Покупателя,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A62C06" w:rsidRPr="00A62C06" w14:paraId="5A671710" w14:textId="77777777" w:rsidTr="00B26902">
        <w:trPr>
          <w:trHeight w:val="60"/>
        </w:trPr>
        <w:tc>
          <w:tcPr>
            <w:tcW w:w="9498" w:type="dxa"/>
            <w:gridSpan w:val="2"/>
            <w:shd w:val="clear" w:color="FFFFFF" w:fill="auto"/>
            <w:vAlign w:val="bottom"/>
          </w:tcPr>
          <w:p w14:paraId="3491DA0E" w14:textId="22E89AA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5.5 Максимальная мощность энергопринимающих устройств </w:t>
            </w:r>
            <w:r w:rsidR="0001689E" w:rsidRPr="00A62C06">
              <w:rPr>
                <w:rFonts w:ascii="Times New Roman" w:hAnsi="Times New Roman" w:cs="Times New Roman"/>
                <w:sz w:val="26"/>
                <w:szCs w:val="26"/>
              </w:rPr>
              <w:t xml:space="preserve"> Потребителя </w:t>
            </w:r>
            <w:r w:rsidRPr="00A62C06">
              <w:rPr>
                <w:rFonts w:ascii="Times New Roman" w:hAnsi="Times New Roman" w:cs="Times New Roman"/>
                <w:sz w:val="26"/>
                <w:szCs w:val="26"/>
              </w:rPr>
              <w:t xml:space="preserve">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w:t>
            </w:r>
            <w:r w:rsidR="0001689E" w:rsidRPr="00A62C06">
              <w:rPr>
                <w:rFonts w:ascii="Times New Roman" w:hAnsi="Times New Roman" w:cs="Times New Roman"/>
                <w:sz w:val="26"/>
                <w:szCs w:val="26"/>
              </w:rPr>
              <w:t>Потребителю Покупателя</w:t>
            </w:r>
            <w:r w:rsidRPr="00A62C06">
              <w:rPr>
                <w:rFonts w:ascii="Times New Roman" w:hAnsi="Times New Roman" w:cs="Times New Roman"/>
                <w:sz w:val="26"/>
                <w:szCs w:val="26"/>
              </w:rPr>
              <w:t xml:space="preserve">, а в случае, если у </w:t>
            </w:r>
            <w:r w:rsidR="0001689E" w:rsidRPr="00A62C06">
              <w:rPr>
                <w:rFonts w:ascii="Times New Roman" w:hAnsi="Times New Roman" w:cs="Times New Roman"/>
                <w:sz w:val="26"/>
                <w:szCs w:val="26"/>
              </w:rPr>
              <w:t xml:space="preserve">Потребителя Покупателя </w:t>
            </w:r>
            <w:r w:rsidRPr="00A62C06">
              <w:rPr>
                <w:rFonts w:ascii="Times New Roman" w:hAnsi="Times New Roman" w:cs="Times New Roman"/>
                <w:sz w:val="26"/>
                <w:szCs w:val="26"/>
              </w:rPr>
              <w:t xml:space="preserve">несколько энергопринимающих устройств, имеющих между собой электрические связи через принадлежащие </w:t>
            </w:r>
            <w:r w:rsidR="0001689E" w:rsidRPr="00A62C06">
              <w:rPr>
                <w:rFonts w:ascii="Times New Roman" w:hAnsi="Times New Roman" w:cs="Times New Roman"/>
                <w:sz w:val="26"/>
                <w:szCs w:val="26"/>
              </w:rPr>
              <w:t>Потребителю Покупателя</w:t>
            </w:r>
            <w:r w:rsidRPr="00A62C06">
              <w:rPr>
                <w:rFonts w:ascii="Times New Roman" w:hAnsi="Times New Roman" w:cs="Times New Roman"/>
                <w:sz w:val="26"/>
                <w:szCs w:val="26"/>
              </w:rPr>
              <w:t xml:space="preserve"> объекты электросетевого хозяйства, для этих целей максимальная мощность определяется в соответствии с указанными Правилами</w:t>
            </w:r>
            <w:r w:rsidR="0001689E" w:rsidRPr="00A62C06">
              <w:rPr>
                <w:rFonts w:ascii="Times New Roman" w:hAnsi="Times New Roman" w:cs="Times New Roman"/>
                <w:sz w:val="26"/>
                <w:szCs w:val="26"/>
              </w:rPr>
              <w:t xml:space="preserve"> №861</w:t>
            </w:r>
            <w:r w:rsidRPr="00A62C06">
              <w:rPr>
                <w:rFonts w:ascii="Times New Roman" w:hAnsi="Times New Roman" w:cs="Times New Roman"/>
                <w:sz w:val="26"/>
                <w:szCs w:val="26"/>
              </w:rPr>
              <w:t xml:space="preserve"> в отношении такой совокупности энергопринимающих устройств.</w:t>
            </w:r>
          </w:p>
        </w:tc>
      </w:tr>
      <w:tr w:rsidR="00A62C06" w:rsidRPr="00A62C06" w14:paraId="7403FE2E" w14:textId="77777777" w:rsidTr="00B26902">
        <w:trPr>
          <w:trHeight w:val="60"/>
        </w:trPr>
        <w:tc>
          <w:tcPr>
            <w:tcW w:w="9498" w:type="dxa"/>
            <w:gridSpan w:val="2"/>
            <w:shd w:val="clear" w:color="FFFFFF" w:fill="auto"/>
            <w:vAlign w:val="bottom"/>
          </w:tcPr>
          <w:p w14:paraId="3FECA1B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A62C06" w:rsidRPr="00A62C06" w14:paraId="70492BFF" w14:textId="77777777" w:rsidTr="00B26902">
        <w:trPr>
          <w:trHeight w:val="60"/>
        </w:trPr>
        <w:tc>
          <w:tcPr>
            <w:tcW w:w="9498" w:type="dxa"/>
            <w:gridSpan w:val="2"/>
            <w:shd w:val="clear" w:color="FFFFFF" w:fill="auto"/>
            <w:vAlign w:val="bottom"/>
          </w:tcPr>
          <w:p w14:paraId="583B26B7"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5.7 В</w:t>
            </w:r>
            <w:proofErr w:type="gramEnd"/>
            <w:r w:rsidRPr="00A62C06">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 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A62C06" w:rsidRPr="00A62C06" w14:paraId="21819007" w14:textId="77777777" w:rsidTr="00B26902">
        <w:trPr>
          <w:trHeight w:val="60"/>
        </w:trPr>
        <w:tc>
          <w:tcPr>
            <w:tcW w:w="9498" w:type="dxa"/>
            <w:gridSpan w:val="2"/>
            <w:shd w:val="clear" w:color="FFFFFF" w:fill="auto"/>
            <w:vAlign w:val="bottom"/>
          </w:tcPr>
          <w:p w14:paraId="4229B698" w14:textId="3205570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5.8 Потребление электрической энергии с нарушением установленного порядка учета электрической энергии со стороны </w:t>
            </w:r>
            <w:r w:rsidR="00CC590E" w:rsidRPr="00A62C06">
              <w:rPr>
                <w:rFonts w:ascii="Times New Roman" w:hAnsi="Times New Roman" w:cs="Times New Roman"/>
                <w:sz w:val="26"/>
                <w:szCs w:val="26"/>
              </w:rPr>
              <w:t xml:space="preserve">Потребителей </w:t>
            </w:r>
            <w:r w:rsidRPr="00A62C06">
              <w:rPr>
                <w:rFonts w:ascii="Times New Roman" w:hAnsi="Times New Roman" w:cs="Times New Roman"/>
                <w:sz w:val="26"/>
                <w:szCs w:val="26"/>
              </w:rPr>
              <w:t>По</w:t>
            </w:r>
            <w:r w:rsidR="000F38C7"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а также с нарушением указанного порядка, обнаруженным в границах балансовой принадлежности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подключения энергопринимающих устройств до точки измерения прибором учета или в границах земельного участка </w:t>
            </w:r>
            <w:r w:rsidR="000F38C7" w:rsidRPr="00A62C06">
              <w:rPr>
                <w:rFonts w:ascii="Times New Roman" w:hAnsi="Times New Roman" w:cs="Times New Roman"/>
                <w:sz w:val="26"/>
                <w:szCs w:val="26"/>
              </w:rPr>
              <w:t>п</w:t>
            </w:r>
            <w:r w:rsidRPr="00A62C06">
              <w:rPr>
                <w:rFonts w:ascii="Times New Roman" w:hAnsi="Times New Roman" w:cs="Times New Roman"/>
                <w:sz w:val="26"/>
                <w:szCs w:val="26"/>
              </w:rPr>
              <w:t xml:space="preserve">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A62C06">
              <w:rPr>
                <w:rFonts w:ascii="Times New Roman" w:hAnsi="Times New Roman" w:cs="Times New Roman"/>
                <w:sz w:val="26"/>
                <w:szCs w:val="26"/>
              </w:rPr>
              <w:t>безучетным</w:t>
            </w:r>
            <w:proofErr w:type="spellEnd"/>
            <w:r w:rsidRPr="00A62C06">
              <w:rPr>
                <w:rFonts w:ascii="Times New Roman" w:hAnsi="Times New Roman" w:cs="Times New Roman"/>
                <w:sz w:val="26"/>
                <w:szCs w:val="26"/>
              </w:rPr>
              <w:t xml:space="preserve"> потреблением.</w:t>
            </w:r>
          </w:p>
          <w:p w14:paraId="554EC0D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4949710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5.9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A62C06" w:rsidRPr="00A62C06" w14:paraId="21C62917" w14:textId="77777777" w:rsidTr="00B26902">
        <w:trPr>
          <w:trHeight w:val="60"/>
        </w:trPr>
        <w:tc>
          <w:tcPr>
            <w:tcW w:w="9498" w:type="dxa"/>
            <w:gridSpan w:val="2"/>
            <w:shd w:val="clear" w:color="FFFFFF" w:fill="auto"/>
            <w:vAlign w:val="bottom"/>
          </w:tcPr>
          <w:p w14:paraId="027F33C3" w14:textId="3CDB67C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5.10 </w:t>
            </w:r>
            <w:r w:rsidR="00CC590E" w:rsidRPr="00A62C06">
              <w:rPr>
                <w:rFonts w:ascii="Times New Roman" w:hAnsi="Times New Roman" w:cs="Times New Roman"/>
                <w:sz w:val="26"/>
                <w:szCs w:val="26"/>
              </w:rPr>
              <w:t>Если Потребитель Покупателя</w:t>
            </w:r>
            <w:r w:rsidRPr="00A62C06">
              <w:rPr>
                <w:rFonts w:ascii="Times New Roman" w:hAnsi="Times New Roman" w:cs="Times New Roman"/>
                <w:sz w:val="26"/>
                <w:szCs w:val="26"/>
              </w:rPr>
              <w:t xml:space="preserve">, </w:t>
            </w:r>
            <w:r w:rsidR="00CC590E" w:rsidRPr="00A62C06">
              <w:rPr>
                <w:rFonts w:ascii="Times New Roman" w:hAnsi="Times New Roman" w:cs="Times New Roman"/>
                <w:sz w:val="26"/>
                <w:szCs w:val="26"/>
              </w:rPr>
              <w:t xml:space="preserve">имеет </w:t>
            </w:r>
            <w:r w:rsidRPr="00A62C06">
              <w:rPr>
                <w:rFonts w:ascii="Times New Roman" w:hAnsi="Times New Roman" w:cs="Times New Roman"/>
                <w:sz w:val="26"/>
                <w:szCs w:val="26"/>
              </w:rPr>
              <w:t xml:space="preserve">намерение демонтировать в целях замены, ремонта или поверки ранее установленный прибор учета, </w:t>
            </w:r>
            <w:r w:rsidR="00CC590E" w:rsidRPr="00A62C06">
              <w:rPr>
                <w:rFonts w:ascii="Times New Roman" w:hAnsi="Times New Roman" w:cs="Times New Roman"/>
                <w:sz w:val="26"/>
                <w:szCs w:val="26"/>
              </w:rPr>
              <w:t xml:space="preserve">Покупатель </w:t>
            </w:r>
            <w:r w:rsidRPr="00A62C06">
              <w:rPr>
                <w:rFonts w:ascii="Times New Roman" w:hAnsi="Times New Roman" w:cs="Times New Roman"/>
                <w:sz w:val="26"/>
                <w:szCs w:val="26"/>
              </w:rPr>
              <w:t xml:space="preserve">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w:t>
            </w:r>
            <w:r w:rsidRPr="00A62C06">
              <w:rPr>
                <w:rFonts w:ascii="Times New Roman" w:hAnsi="Times New Roman" w:cs="Times New Roman"/>
                <w:sz w:val="26"/>
                <w:szCs w:val="26"/>
              </w:rPr>
              <w:lastRenderedPageBreak/>
              <w:t xml:space="preserve">состояния и схемы подключения до его демонтажа в адрес Гарантирующего поставщика и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64F183C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05A1FA7" w14:textId="48292B96"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Гарантирующий поставщик или </w:t>
            </w:r>
            <w:r w:rsidR="0064688C" w:rsidRPr="00A62C06">
              <w:rPr>
                <w:rFonts w:ascii="Times New Roman" w:hAnsi="Times New Roman" w:cs="Times New Roman"/>
                <w:sz w:val="26"/>
                <w:szCs w:val="26"/>
              </w:rPr>
              <w:t xml:space="preserve">Сетевая </w:t>
            </w:r>
            <w:r w:rsidRPr="00A62C06">
              <w:rPr>
                <w:rFonts w:ascii="Times New Roman" w:hAnsi="Times New Roman" w:cs="Times New Roman"/>
                <w:sz w:val="26"/>
                <w:szCs w:val="26"/>
              </w:rPr>
              <w:t>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14:paraId="3C7CFB6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A62C06">
              <w:rPr>
                <w:rFonts w:ascii="Times New Roman" w:eastAsiaTheme="minorHAnsi" w:hAnsi="Times New Roman" w:cs="Times New Roman"/>
                <w:sz w:val="26"/>
                <w:szCs w:val="26"/>
                <w:lang w:eastAsia="en-US"/>
              </w:rPr>
              <w:t xml:space="preserve"> на основании замещающей информации.</w:t>
            </w:r>
          </w:p>
        </w:tc>
      </w:tr>
      <w:tr w:rsidR="00A62C06" w:rsidRPr="00A62C06" w14:paraId="4006E0A9" w14:textId="77777777" w:rsidTr="00B26902">
        <w:trPr>
          <w:trHeight w:val="60"/>
        </w:trPr>
        <w:tc>
          <w:tcPr>
            <w:tcW w:w="9498" w:type="dxa"/>
            <w:gridSpan w:val="2"/>
            <w:shd w:val="clear" w:color="FFFFFF" w:fill="auto"/>
            <w:vAlign w:val="bottom"/>
          </w:tcPr>
          <w:p w14:paraId="4A231C70" w14:textId="0E91D52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5.11 При выявлении случаев безучетного потребления в порядке, установленном Правилами</w:t>
            </w:r>
            <w:r w:rsidR="0095551C" w:rsidRPr="00A62C06">
              <w:rPr>
                <w:rFonts w:ascii="Times New Roman" w:hAnsi="Times New Roman" w:cs="Times New Roman"/>
                <w:sz w:val="26"/>
                <w:szCs w:val="26"/>
              </w:rPr>
              <w:t xml:space="preserve"> № 442</w:t>
            </w:r>
            <w:r w:rsidRPr="00A62C06">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A62C06" w:rsidRPr="00A62C06" w14:paraId="13118D4F" w14:textId="77777777" w:rsidTr="00B26902">
        <w:trPr>
          <w:trHeight w:val="60"/>
        </w:trPr>
        <w:tc>
          <w:tcPr>
            <w:tcW w:w="9498" w:type="dxa"/>
            <w:gridSpan w:val="2"/>
            <w:shd w:val="clear" w:color="FFFFFF" w:fill="auto"/>
            <w:vAlign w:val="bottom"/>
          </w:tcPr>
          <w:p w14:paraId="62E583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Объем потребления электрической энергии (мощности) определяется расчетным методом с применением способа, предусмотренного подпунктом "а" пункта 1 приложения № 3 к Правилам № 442.</w:t>
            </w:r>
          </w:p>
          <w:p w14:paraId="19EF796A" w14:textId="0BAAFCF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8D1409" w:rsidRPr="00A62C06">
              <w:rPr>
                <w:rFonts w:ascii="Times New Roman" w:hAnsi="Times New Roman" w:cs="Times New Roman"/>
                <w:sz w:val="26"/>
                <w:szCs w:val="26"/>
              </w:rPr>
              <w:t>Правилами №</w:t>
            </w:r>
            <w:r w:rsidR="0095551C" w:rsidRPr="00A62C06">
              <w:rPr>
                <w:rFonts w:ascii="Times New Roman" w:hAnsi="Times New Roman" w:cs="Times New Roman"/>
                <w:sz w:val="26"/>
                <w:szCs w:val="26"/>
              </w:rPr>
              <w:t xml:space="preserve"> </w:t>
            </w:r>
            <w:r w:rsidR="008D1409" w:rsidRPr="00A62C06">
              <w:rPr>
                <w:rFonts w:ascii="Times New Roman" w:hAnsi="Times New Roman" w:cs="Times New Roman"/>
                <w:sz w:val="26"/>
                <w:szCs w:val="26"/>
              </w:rPr>
              <w:t>442</w:t>
            </w:r>
            <w:r w:rsidRPr="00A62C06">
              <w:rPr>
                <w:rFonts w:ascii="Times New Roman" w:hAnsi="Times New Roman" w:cs="Times New Roman"/>
                <w:sz w:val="26"/>
                <w:szCs w:val="26"/>
              </w:rPr>
              <w:t>) до даты выявления факта безучетного потребления и составления акта о неучтенном потреблении электрической энергии.</w:t>
            </w:r>
          </w:p>
        </w:tc>
      </w:tr>
      <w:tr w:rsidR="00A62C06" w:rsidRPr="00A62C06" w14:paraId="3AC18B58" w14:textId="77777777" w:rsidTr="00B26902">
        <w:trPr>
          <w:trHeight w:val="60"/>
        </w:trPr>
        <w:tc>
          <w:tcPr>
            <w:tcW w:w="9498" w:type="dxa"/>
            <w:gridSpan w:val="2"/>
            <w:shd w:val="clear" w:color="FFFFFF" w:fill="auto"/>
            <w:vAlign w:val="bottom"/>
          </w:tcPr>
          <w:p w14:paraId="2366D336" w14:textId="77777777" w:rsidR="00095A20" w:rsidRPr="00A62C06" w:rsidRDefault="00095A20" w:rsidP="007600CE">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5.12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w:t>
            </w:r>
            <w:r w:rsidR="00C23BD5"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p>
        </w:tc>
      </w:tr>
      <w:tr w:rsidR="00A62C06" w:rsidRPr="00A62C06" w14:paraId="0B8C3EE0" w14:textId="77777777" w:rsidTr="00B26902">
        <w:trPr>
          <w:trHeight w:val="567"/>
        </w:trPr>
        <w:tc>
          <w:tcPr>
            <w:tcW w:w="9498" w:type="dxa"/>
            <w:gridSpan w:val="2"/>
            <w:shd w:val="clear" w:color="FFFFFF" w:fill="auto"/>
            <w:vAlign w:val="center"/>
          </w:tcPr>
          <w:p w14:paraId="2E0B88CF"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6. ЦЕНА И ПОРЯДОК РАСЧЕТОВ</w:t>
            </w:r>
          </w:p>
        </w:tc>
      </w:tr>
      <w:tr w:rsidR="00A62C06" w:rsidRPr="00A62C06" w14:paraId="35E59FA5" w14:textId="77777777" w:rsidTr="00B26902">
        <w:trPr>
          <w:trHeight w:val="60"/>
        </w:trPr>
        <w:tc>
          <w:tcPr>
            <w:tcW w:w="9498" w:type="dxa"/>
            <w:gridSpan w:val="2"/>
            <w:shd w:val="clear" w:color="FFFFFF" w:fill="auto"/>
            <w:vAlign w:val="bottom"/>
          </w:tcPr>
          <w:p w14:paraId="1E54CA6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6.1 Расчетным периодом является один календарный месяц.</w:t>
            </w:r>
          </w:p>
        </w:tc>
      </w:tr>
      <w:tr w:rsidR="00A62C06" w:rsidRPr="00A62C06" w14:paraId="0233A0A5" w14:textId="77777777" w:rsidTr="00B26902">
        <w:trPr>
          <w:trHeight w:val="60"/>
        </w:trPr>
        <w:tc>
          <w:tcPr>
            <w:tcW w:w="9498" w:type="dxa"/>
            <w:gridSpan w:val="2"/>
            <w:shd w:val="clear" w:color="FFFFFF" w:fill="auto"/>
            <w:vAlign w:val="bottom"/>
          </w:tcPr>
          <w:p w14:paraId="452A48B2" w14:textId="4A6CFE2A" w:rsidR="00095A20" w:rsidRPr="00A62C06" w:rsidRDefault="00095A20" w:rsidP="00B26902">
            <w:pPr>
              <w:ind w:firstLine="709"/>
              <w:jc w:val="both"/>
              <w:rPr>
                <w:rFonts w:ascii="Times New Roman" w:hAnsi="Times New Roman" w:cs="Times New Roman"/>
                <w:sz w:val="26"/>
                <w:szCs w:val="26"/>
              </w:rPr>
            </w:pPr>
            <w:r w:rsidRPr="00A62C06">
              <w:rPr>
                <w:rFonts w:ascii="Times New Roman" w:eastAsia="Times New Roman" w:hAnsi="Times New Roman" w:cs="Times New Roman"/>
                <w:sz w:val="26"/>
                <w:szCs w:val="26"/>
              </w:rPr>
              <w:t>6.2</w:t>
            </w:r>
            <w:r w:rsidR="005A4189" w:rsidRPr="00A62C06">
              <w:rPr>
                <w:rFonts w:ascii="Times New Roman" w:hAnsi="Times New Roman" w:cs="Times New Roman"/>
                <w:sz w:val="26"/>
                <w:szCs w:val="26"/>
              </w:rPr>
              <w:t> </w:t>
            </w:r>
            <w:r w:rsidR="001C199E" w:rsidRPr="00A62C06">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w:t>
            </w:r>
            <w:r w:rsidR="002F6AFD" w:rsidRPr="00A62C06">
              <w:rPr>
                <w:rFonts w:ascii="Times New Roman" w:eastAsia="Times New Roman" w:hAnsi="Times New Roman" w:cs="Times New Roman"/>
                <w:sz w:val="26"/>
                <w:szCs w:val="26"/>
              </w:rPr>
              <w:t xml:space="preserve">, </w:t>
            </w:r>
            <w:r w:rsidR="001C199E" w:rsidRPr="00A62C06">
              <w:rPr>
                <w:rFonts w:ascii="Times New Roman" w:eastAsia="Times New Roman" w:hAnsi="Times New Roman" w:cs="Times New Roman"/>
                <w:sz w:val="26"/>
                <w:szCs w:val="26"/>
              </w:rPr>
              <w:t>ставкам нерегулируемых цен</w:t>
            </w:r>
            <w:r w:rsidR="002F6AFD" w:rsidRPr="00A62C06">
              <w:rPr>
                <w:rFonts w:ascii="Times New Roman" w:eastAsia="Times New Roman" w:hAnsi="Times New Roman" w:cs="Times New Roman"/>
                <w:sz w:val="26"/>
                <w:szCs w:val="26"/>
              </w:rPr>
              <w:t xml:space="preserve"> (за исключением объема электрической энергии (мощности)</w:t>
            </w:r>
            <w:r w:rsidR="005A4189" w:rsidRPr="00A62C06">
              <w:rPr>
                <w:rFonts w:ascii="Times New Roman" w:eastAsia="Times New Roman" w:hAnsi="Times New Roman" w:cs="Times New Roman"/>
                <w:sz w:val="26"/>
                <w:szCs w:val="26"/>
              </w:rPr>
              <w:t>,</w:t>
            </w:r>
            <w:r w:rsidR="002F6AFD" w:rsidRPr="00A62C06">
              <w:rPr>
                <w:rFonts w:ascii="Times New Roman" w:eastAsia="Times New Roman" w:hAnsi="Times New Roman" w:cs="Times New Roman"/>
                <w:sz w:val="26"/>
                <w:szCs w:val="26"/>
              </w:rPr>
              <w:t xml:space="preserve"> поставленной приравненным к населению категориям потребителей) </w:t>
            </w:r>
            <w:r w:rsidR="001C199E" w:rsidRPr="00A62C06">
              <w:rPr>
                <w:rFonts w:ascii="Times New Roman" w:eastAsia="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2F6AFD" w:rsidRPr="00A62C06">
              <w:rPr>
                <w:rFonts w:ascii="Times New Roman" w:eastAsia="Times New Roman" w:hAnsi="Times New Roman" w:cs="Times New Roman"/>
                <w:sz w:val="26"/>
                <w:szCs w:val="26"/>
              </w:rPr>
              <w:t>Правилами № 442</w:t>
            </w:r>
            <w:r w:rsidR="006A0D05" w:rsidRPr="00A62C06">
              <w:rPr>
                <w:rFonts w:ascii="Times New Roman" w:eastAsia="Times New Roman" w:hAnsi="Times New Roman" w:cs="Times New Roman"/>
                <w:sz w:val="26"/>
                <w:szCs w:val="26"/>
              </w:rPr>
              <w:t>.</w:t>
            </w:r>
          </w:p>
        </w:tc>
      </w:tr>
      <w:tr w:rsidR="00A62C06" w:rsidRPr="00A62C06" w14:paraId="3E9A4764" w14:textId="77777777" w:rsidTr="00B26902">
        <w:trPr>
          <w:trHeight w:val="60"/>
        </w:trPr>
        <w:tc>
          <w:tcPr>
            <w:tcW w:w="9498" w:type="dxa"/>
            <w:gridSpan w:val="2"/>
            <w:shd w:val="clear" w:color="FFFFFF" w:fill="auto"/>
            <w:vAlign w:val="bottom"/>
          </w:tcPr>
          <w:p w14:paraId="11A69477" w14:textId="7BA20AF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A62C06" w:rsidRPr="00A62C06" w14:paraId="1992820D" w14:textId="77777777" w:rsidTr="00B26902">
        <w:trPr>
          <w:trHeight w:val="60"/>
        </w:trPr>
        <w:tc>
          <w:tcPr>
            <w:tcW w:w="9498" w:type="dxa"/>
            <w:gridSpan w:val="2"/>
            <w:shd w:val="clear" w:color="FFFFFF" w:fill="auto"/>
            <w:vAlign w:val="bottom"/>
          </w:tcPr>
          <w:p w14:paraId="3FB18D9C"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6.3 Стоимость электрической энергии (мощности), поставленной в расчетном месяце, определяется в соответствии с ценовой категорией, которую выбрал Покупатель.</w:t>
            </w:r>
          </w:p>
        </w:tc>
      </w:tr>
      <w:tr w:rsidR="00A62C06" w:rsidRPr="00A62C06" w14:paraId="19159C80" w14:textId="77777777" w:rsidTr="00B26902">
        <w:trPr>
          <w:trHeight w:val="60"/>
        </w:trPr>
        <w:tc>
          <w:tcPr>
            <w:tcW w:w="9498" w:type="dxa"/>
            <w:gridSpan w:val="2"/>
            <w:shd w:val="clear" w:color="FFFFFF" w:fill="auto"/>
            <w:vAlign w:val="bottom"/>
          </w:tcPr>
          <w:p w14:paraId="2493E12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6.4 Порядок оплаты электрической энергии (мощности):</w:t>
            </w:r>
          </w:p>
          <w:p w14:paraId="58323484" w14:textId="77777777" w:rsidR="00095A20" w:rsidRPr="00A62C06" w:rsidRDefault="00095A20" w:rsidP="00B26902">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A62C06" w:rsidRPr="00A62C06" w14:paraId="42FA1F3C" w14:textId="77777777" w:rsidTr="00B26902">
        <w:trPr>
          <w:trHeight w:val="116"/>
        </w:trPr>
        <w:tc>
          <w:tcPr>
            <w:tcW w:w="2830" w:type="dxa"/>
            <w:tcBorders>
              <w:top w:val="single" w:sz="4" w:space="0" w:color="auto"/>
              <w:left w:val="single" w:sz="4" w:space="0" w:color="auto"/>
              <w:bottom w:val="single" w:sz="4" w:space="0" w:color="auto"/>
              <w:right w:val="single" w:sz="4" w:space="0" w:color="auto"/>
            </w:tcBorders>
            <w:vAlign w:val="center"/>
          </w:tcPr>
          <w:p w14:paraId="6D21873B"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3A4DCD22"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14:paraId="55C35E01" w14:textId="77777777" w:rsidR="00095A20" w:rsidRPr="00A62C06" w:rsidRDefault="00095A20" w:rsidP="00B26902">
            <w:pPr>
              <w:jc w:val="center"/>
              <w:rPr>
                <w:rFonts w:ascii="Times New Roman" w:hAnsi="Times New Roman" w:cs="Times New Roman"/>
                <w:sz w:val="24"/>
              </w:rPr>
            </w:pPr>
            <w:r w:rsidRPr="00A62C06">
              <w:rPr>
                <w:rFonts w:ascii="Times New Roman" w:hAnsi="Times New Roman" w:cs="Times New Roman"/>
                <w:sz w:val="24"/>
              </w:rPr>
              <w:t>Срок оплаты</w:t>
            </w:r>
          </w:p>
        </w:tc>
      </w:tr>
      <w:tr w:rsidR="00A62C06" w:rsidRPr="00A62C06" w14:paraId="4BFE2DD5" w14:textId="77777777" w:rsidTr="00B26902">
        <w:trPr>
          <w:trHeight w:val="550"/>
        </w:trPr>
        <w:tc>
          <w:tcPr>
            <w:tcW w:w="2830" w:type="dxa"/>
            <w:tcBorders>
              <w:top w:val="single" w:sz="4" w:space="0" w:color="auto"/>
              <w:left w:val="single" w:sz="4" w:space="0" w:color="auto"/>
              <w:right w:val="single" w:sz="4" w:space="0" w:color="auto"/>
            </w:tcBorders>
            <w:vAlign w:val="center"/>
          </w:tcPr>
          <w:p w14:paraId="6211363F" w14:textId="77777777" w:rsidR="00D52AD4" w:rsidRPr="00A62C06" w:rsidRDefault="00D52AD4" w:rsidP="00B26902">
            <w:pPr>
              <w:spacing w:after="0" w:line="240" w:lineRule="auto"/>
              <w:ind w:firstLine="22"/>
              <w:rPr>
                <w:rFonts w:ascii="Times New Roman" w:hAnsi="Times New Roman" w:cs="Times New Roman"/>
                <w:sz w:val="24"/>
              </w:rPr>
            </w:pPr>
            <w:r w:rsidRPr="00A62C06">
              <w:rPr>
                <w:rFonts w:ascii="Times New Roman" w:hAnsi="Times New Roman" w:cs="Times New Roman"/>
                <w:sz w:val="24"/>
              </w:rPr>
              <w:t>6.4.1</w:t>
            </w:r>
          </w:p>
          <w:p w14:paraId="108D1698" w14:textId="38459FD3" w:rsidR="00095A20" w:rsidRPr="00A62C06" w:rsidRDefault="00095A20" w:rsidP="00B26902">
            <w:pPr>
              <w:spacing w:after="0" w:line="240" w:lineRule="auto"/>
              <w:ind w:firstLine="22"/>
              <w:rPr>
                <w:rFonts w:ascii="Times New Roman" w:hAnsi="Times New Roman" w:cs="Times New Roman"/>
                <w:sz w:val="24"/>
              </w:rPr>
            </w:pPr>
            <w:r w:rsidRPr="00A62C06">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14:paraId="0FA877E0"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50% стоимости электрической энергии (мощности) в подлежащем оплате объеме покупки.</w:t>
            </w:r>
          </w:p>
        </w:tc>
        <w:tc>
          <w:tcPr>
            <w:tcW w:w="2127" w:type="dxa"/>
            <w:tcBorders>
              <w:top w:val="single" w:sz="4" w:space="0" w:color="auto"/>
              <w:left w:val="single" w:sz="4" w:space="0" w:color="auto"/>
              <w:right w:val="single" w:sz="4" w:space="0" w:color="auto"/>
            </w:tcBorders>
          </w:tcPr>
          <w:p w14:paraId="4D0B77C2"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до 1-го числа месяца, в котором осуществляется потребление</w:t>
            </w:r>
          </w:p>
        </w:tc>
      </w:tr>
      <w:tr w:rsidR="00A62C06" w:rsidRPr="00A62C06" w14:paraId="57ED2FEE" w14:textId="77777777" w:rsidTr="00B26902">
        <w:trPr>
          <w:trHeight w:val="572"/>
        </w:trPr>
        <w:tc>
          <w:tcPr>
            <w:tcW w:w="2830" w:type="dxa"/>
            <w:tcBorders>
              <w:top w:val="single" w:sz="4" w:space="0" w:color="auto"/>
              <w:left w:val="single" w:sz="4" w:space="0" w:color="auto"/>
              <w:bottom w:val="single" w:sz="4" w:space="0" w:color="auto"/>
              <w:right w:val="single" w:sz="4" w:space="0" w:color="auto"/>
            </w:tcBorders>
          </w:tcPr>
          <w:p w14:paraId="1D6CA834" w14:textId="77777777" w:rsidR="00D52AD4" w:rsidRPr="00A62C06" w:rsidRDefault="00D52AD4" w:rsidP="00B26902">
            <w:pPr>
              <w:spacing w:after="0" w:line="240" w:lineRule="auto"/>
              <w:ind w:left="22" w:right="-105" w:hanging="22"/>
              <w:rPr>
                <w:rFonts w:ascii="Times New Roman" w:hAnsi="Times New Roman" w:cs="Times New Roman"/>
                <w:sz w:val="24"/>
              </w:rPr>
            </w:pPr>
            <w:r w:rsidRPr="00A62C06">
              <w:rPr>
                <w:rFonts w:ascii="Times New Roman" w:hAnsi="Times New Roman" w:cs="Times New Roman"/>
                <w:sz w:val="24"/>
              </w:rPr>
              <w:t>6.4.2</w:t>
            </w:r>
          </w:p>
          <w:p w14:paraId="713134D8" w14:textId="68A1ACBC" w:rsidR="00095A20" w:rsidRPr="00A62C06" w:rsidRDefault="00095A20" w:rsidP="00B26902">
            <w:pPr>
              <w:spacing w:after="0" w:line="240" w:lineRule="auto"/>
              <w:ind w:left="22" w:right="-105" w:hanging="22"/>
              <w:rPr>
                <w:rFonts w:ascii="Times New Roman" w:hAnsi="Times New Roman" w:cs="Times New Roman"/>
                <w:sz w:val="24"/>
              </w:rPr>
            </w:pPr>
            <w:r w:rsidRPr="00A62C06">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14:paraId="07C534F7"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стоимость объема покупки электрической энергии (мощности) в месяце, за который осуществляется оплата, за вычетом средств, внесенных Покупателем в качестве оплаты электрической энергии (мощности)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14:paraId="338D89D3" w14:textId="77777777" w:rsidR="00095A20" w:rsidRPr="00A62C06" w:rsidRDefault="00095A20" w:rsidP="00B26902">
            <w:pPr>
              <w:spacing w:after="0" w:line="240" w:lineRule="auto"/>
              <w:rPr>
                <w:rFonts w:ascii="Times New Roman" w:hAnsi="Times New Roman" w:cs="Times New Roman"/>
                <w:sz w:val="24"/>
              </w:rPr>
            </w:pPr>
            <w:r w:rsidRPr="00A62C06">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A62C06" w:rsidRPr="00A62C06" w14:paraId="64B8FC97" w14:textId="77777777" w:rsidTr="00B26902">
        <w:trPr>
          <w:trHeight w:val="60"/>
        </w:trPr>
        <w:tc>
          <w:tcPr>
            <w:tcW w:w="9498" w:type="dxa"/>
            <w:gridSpan w:val="2"/>
            <w:shd w:val="clear" w:color="FFFFFF" w:fill="auto"/>
            <w:vAlign w:val="bottom"/>
          </w:tcPr>
          <w:p w14:paraId="415493DA" w14:textId="33C47293" w:rsidR="006A0D05" w:rsidRPr="00A62C06" w:rsidRDefault="00D52AD4" w:rsidP="00B26902">
            <w:pPr>
              <w:ind w:firstLine="709"/>
              <w:jc w:val="both"/>
              <w:rPr>
                <w:rFonts w:ascii="Times New Roman" w:hAnsi="Times New Roman" w:cs="Times New Roman"/>
                <w:sz w:val="26"/>
                <w:szCs w:val="26"/>
              </w:rPr>
            </w:pPr>
            <w:bookmarkStart w:id="3" w:name="_Hlk43367469"/>
            <w:r w:rsidRPr="00A62C06">
              <w:rPr>
                <w:rFonts w:ascii="Times New Roman" w:hAnsi="Times New Roman" w:cs="Times New Roman"/>
                <w:sz w:val="26"/>
                <w:szCs w:val="26"/>
              </w:rPr>
              <w:t xml:space="preserve">6.4.3 </w:t>
            </w:r>
            <w:r w:rsidR="006A0D05" w:rsidRPr="00A62C06">
              <w:rPr>
                <w:rFonts w:ascii="Times New Roman" w:hAnsi="Times New Roman" w:cs="Times New Roman"/>
                <w:sz w:val="26"/>
                <w:szCs w:val="26"/>
              </w:rPr>
              <w:t xml:space="preserve">Стоимость подлежащего оплате объема покупки электрической энергии (мощности) равна произведению фактического объема потребления электрической энергии (мощности) за </w:t>
            </w:r>
            <w:proofErr w:type="spellStart"/>
            <w:r w:rsidR="006A0D05" w:rsidRPr="00A62C06">
              <w:rPr>
                <w:rFonts w:ascii="Times New Roman" w:hAnsi="Times New Roman" w:cs="Times New Roman"/>
                <w:sz w:val="26"/>
                <w:szCs w:val="26"/>
              </w:rPr>
              <w:t>предпредшествующий</w:t>
            </w:r>
            <w:proofErr w:type="spellEnd"/>
            <w:r w:rsidR="006A0D05" w:rsidRPr="00A62C06">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937F49">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w:t>
            </w:r>
            <w:proofErr w:type="spellStart"/>
            <w:r w:rsidR="00937F49">
              <w:rPr>
                <w:rFonts w:ascii="Times New Roman" w:hAnsi="Times New Roman" w:cs="Times New Roman"/>
                <w:sz w:val="26"/>
                <w:szCs w:val="26"/>
              </w:rPr>
              <w:t>объ</w:t>
            </w:r>
            <w:r w:rsidR="007575D5">
              <w:rPr>
                <w:rFonts w:ascii="Times New Roman" w:hAnsi="Times New Roman" w:cs="Times New Roman"/>
                <w:sz w:val="26"/>
                <w:szCs w:val="26"/>
              </w:rPr>
              <w:t>е</w:t>
            </w:r>
            <w:r w:rsidR="002A0FE2">
              <w:rPr>
                <w:rFonts w:ascii="Times New Roman" w:hAnsi="Times New Roman" w:cs="Times New Roman"/>
                <w:sz w:val="26"/>
                <w:szCs w:val="26"/>
              </w:rPr>
              <w:t>е</w:t>
            </w:r>
            <w:r w:rsidR="00937F49">
              <w:rPr>
                <w:rFonts w:ascii="Times New Roman" w:hAnsi="Times New Roman" w:cs="Times New Roman"/>
                <w:sz w:val="26"/>
                <w:szCs w:val="26"/>
              </w:rPr>
              <w:t>ма</w:t>
            </w:r>
            <w:proofErr w:type="spellEnd"/>
            <w:r w:rsidR="00937F49">
              <w:rPr>
                <w:rFonts w:ascii="Times New Roman" w:hAnsi="Times New Roman" w:cs="Times New Roman"/>
                <w:sz w:val="26"/>
                <w:szCs w:val="26"/>
              </w:rPr>
              <w:t>)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bookmarkEnd w:id="3"/>
      <w:tr w:rsidR="00A62C06" w:rsidRPr="00A62C06" w14:paraId="6BC8EEC6" w14:textId="77777777" w:rsidTr="00B26902">
        <w:trPr>
          <w:trHeight w:val="60"/>
        </w:trPr>
        <w:tc>
          <w:tcPr>
            <w:tcW w:w="9498" w:type="dxa"/>
            <w:gridSpan w:val="2"/>
            <w:shd w:val="clear" w:color="FFFFFF" w:fill="auto"/>
            <w:vAlign w:val="bottom"/>
          </w:tcPr>
          <w:p w14:paraId="27BF2A5D" w14:textId="4EEA45D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sz w:val="26"/>
                <w:szCs w:val="26"/>
              </w:rPr>
              <w:t>В случае если объ</w:t>
            </w:r>
            <w:r w:rsidR="0064688C" w:rsidRPr="00A62C06">
              <w:rPr>
                <w:rFonts w:ascii="Times New Roman" w:hAnsi="Times New Roman"/>
                <w:sz w:val="26"/>
                <w:szCs w:val="26"/>
              </w:rPr>
              <w:t>е</w:t>
            </w:r>
            <w:r w:rsidRPr="00A62C06">
              <w:rPr>
                <w:rFonts w:ascii="Times New Roman" w:hAnsi="Times New Roman"/>
                <w:sz w:val="26"/>
                <w:szCs w:val="26"/>
              </w:rPr>
              <w:t>м фактического потребления электрической энергии (мощности) По</w:t>
            </w:r>
            <w:r w:rsidR="000F38C7" w:rsidRPr="00A62C06">
              <w:rPr>
                <w:rFonts w:ascii="Times New Roman" w:hAnsi="Times New Roman"/>
                <w:sz w:val="26"/>
                <w:szCs w:val="26"/>
              </w:rPr>
              <w:t>купателем</w:t>
            </w:r>
            <w:r w:rsidRPr="00A62C06">
              <w:rPr>
                <w:rFonts w:ascii="Times New Roman" w:hAnsi="Times New Roman"/>
                <w:sz w:val="26"/>
                <w:szCs w:val="26"/>
              </w:rPr>
              <w:t xml:space="preserve"> в предшествующем расч</w:t>
            </w:r>
            <w:r w:rsidR="0064688C" w:rsidRPr="00A62C06">
              <w:rPr>
                <w:rFonts w:ascii="Times New Roman" w:hAnsi="Times New Roman"/>
                <w:sz w:val="26"/>
                <w:szCs w:val="26"/>
              </w:rPr>
              <w:t>е</w:t>
            </w:r>
            <w:r w:rsidRPr="00A62C06">
              <w:rPr>
                <w:rFonts w:ascii="Times New Roman" w:hAnsi="Times New Roman"/>
                <w:sz w:val="26"/>
                <w:szCs w:val="26"/>
              </w:rPr>
              <w:t>тном периоде превысит объ</w:t>
            </w:r>
            <w:r w:rsidR="0064688C" w:rsidRPr="00A62C06">
              <w:rPr>
                <w:rFonts w:ascii="Times New Roman" w:hAnsi="Times New Roman"/>
                <w:sz w:val="26"/>
                <w:szCs w:val="26"/>
              </w:rPr>
              <w:t>е</w:t>
            </w:r>
            <w:r w:rsidRPr="00A62C06">
              <w:rPr>
                <w:rFonts w:ascii="Times New Roman" w:hAnsi="Times New Roman"/>
                <w:sz w:val="26"/>
                <w:szCs w:val="26"/>
              </w:rPr>
              <w:t>м, указанный Гарантирующим поставщиком в ранее выставленном По</w:t>
            </w:r>
            <w:r w:rsidR="000F38C7" w:rsidRPr="00A62C06">
              <w:rPr>
                <w:rFonts w:ascii="Times New Roman" w:hAnsi="Times New Roman"/>
                <w:sz w:val="26"/>
                <w:szCs w:val="26"/>
              </w:rPr>
              <w:t>купателю</w:t>
            </w:r>
            <w:r w:rsidRPr="00A62C06">
              <w:rPr>
                <w:rFonts w:ascii="Times New Roman" w:hAnsi="Times New Roman"/>
                <w:sz w:val="26"/>
                <w:szCs w:val="26"/>
              </w:rPr>
              <w:t xml:space="preserve"> сч</w:t>
            </w:r>
            <w:r w:rsidR="0064688C" w:rsidRPr="00A62C06">
              <w:rPr>
                <w:rFonts w:ascii="Times New Roman" w:hAnsi="Times New Roman"/>
                <w:sz w:val="26"/>
                <w:szCs w:val="26"/>
              </w:rPr>
              <w:t>е</w:t>
            </w:r>
            <w:r w:rsidRPr="00A62C06">
              <w:rPr>
                <w:rFonts w:ascii="Times New Roman" w:hAnsi="Times New Roman"/>
                <w:sz w:val="26"/>
                <w:szCs w:val="26"/>
              </w:rPr>
              <w:t>те для оплаты стоимости подлежащего оплате объема покупки электрической энергии (мощности) в расчетном периоде, указанный сч</w:t>
            </w:r>
            <w:r w:rsidR="0064688C" w:rsidRPr="00A62C06">
              <w:rPr>
                <w:rFonts w:ascii="Times New Roman" w:hAnsi="Times New Roman"/>
                <w:sz w:val="26"/>
                <w:szCs w:val="26"/>
              </w:rPr>
              <w:t>е</w:t>
            </w:r>
            <w:r w:rsidRPr="00A62C06">
              <w:rPr>
                <w:rFonts w:ascii="Times New Roman" w:hAnsi="Times New Roman"/>
                <w:sz w:val="26"/>
                <w:szCs w:val="26"/>
              </w:rPr>
              <w:t>т По</w:t>
            </w:r>
            <w:r w:rsidR="000F38C7" w:rsidRPr="00A62C06">
              <w:rPr>
                <w:rFonts w:ascii="Times New Roman" w:hAnsi="Times New Roman"/>
                <w:sz w:val="26"/>
                <w:szCs w:val="26"/>
              </w:rPr>
              <w:t>купателю</w:t>
            </w:r>
            <w:r w:rsidRPr="00A62C06">
              <w:rPr>
                <w:rFonts w:ascii="Times New Roman" w:hAnsi="Times New Roman"/>
                <w:sz w:val="26"/>
                <w:szCs w:val="26"/>
              </w:rPr>
              <w:t xml:space="preserve"> для оплаты стоимости подлежащего оплате объема покупки электрической энергии (мощности) в расчетном периоде корректируется (</w:t>
            </w:r>
            <w:proofErr w:type="spellStart"/>
            <w:r w:rsidRPr="00A62C06">
              <w:rPr>
                <w:rFonts w:ascii="Times New Roman" w:hAnsi="Times New Roman"/>
                <w:sz w:val="26"/>
                <w:szCs w:val="26"/>
              </w:rPr>
              <w:t>перевыставляется</w:t>
            </w:r>
            <w:proofErr w:type="spellEnd"/>
            <w:r w:rsidRPr="00A62C06">
              <w:rPr>
                <w:rFonts w:ascii="Times New Roman" w:hAnsi="Times New Roman"/>
                <w:sz w:val="26"/>
                <w:szCs w:val="26"/>
              </w:rPr>
              <w:t>) Гарантирующим поставщиком на объ</w:t>
            </w:r>
            <w:r w:rsidR="0064688C" w:rsidRPr="00A62C06">
              <w:rPr>
                <w:rFonts w:ascii="Times New Roman" w:hAnsi="Times New Roman"/>
                <w:sz w:val="26"/>
                <w:szCs w:val="26"/>
              </w:rPr>
              <w:t>е</w:t>
            </w:r>
            <w:r w:rsidRPr="00A62C06">
              <w:rPr>
                <w:rFonts w:ascii="Times New Roman" w:hAnsi="Times New Roman"/>
                <w:sz w:val="26"/>
                <w:szCs w:val="26"/>
              </w:rPr>
              <w:t>м фактического потребления По</w:t>
            </w:r>
            <w:r w:rsidR="000F38C7" w:rsidRPr="00A62C06">
              <w:rPr>
                <w:rFonts w:ascii="Times New Roman" w:hAnsi="Times New Roman"/>
                <w:sz w:val="26"/>
                <w:szCs w:val="26"/>
              </w:rPr>
              <w:t>купателем</w:t>
            </w:r>
            <w:r w:rsidRPr="00A62C06">
              <w:rPr>
                <w:rFonts w:ascii="Times New Roman" w:hAnsi="Times New Roman"/>
                <w:sz w:val="26"/>
                <w:szCs w:val="26"/>
              </w:rPr>
              <w:t xml:space="preserve"> в предшествующем расч</w:t>
            </w:r>
            <w:r w:rsidR="0064688C" w:rsidRPr="00A62C06">
              <w:rPr>
                <w:rFonts w:ascii="Times New Roman" w:hAnsi="Times New Roman"/>
                <w:sz w:val="26"/>
                <w:szCs w:val="26"/>
              </w:rPr>
              <w:t>е</w:t>
            </w:r>
            <w:r w:rsidRPr="00A62C06">
              <w:rPr>
                <w:rFonts w:ascii="Times New Roman" w:hAnsi="Times New Roman"/>
                <w:sz w:val="26"/>
                <w:szCs w:val="26"/>
              </w:rPr>
              <w:t>тном периоде.</w:t>
            </w:r>
          </w:p>
        </w:tc>
      </w:tr>
      <w:tr w:rsidR="00A62C06" w:rsidRPr="00A62C06" w14:paraId="58BE8DAB" w14:textId="77777777" w:rsidTr="00B26902">
        <w:trPr>
          <w:trHeight w:val="60"/>
        </w:trPr>
        <w:tc>
          <w:tcPr>
            <w:tcW w:w="9498" w:type="dxa"/>
            <w:gridSpan w:val="2"/>
            <w:shd w:val="clear" w:color="FFFFFF" w:fill="auto"/>
            <w:vAlign w:val="bottom"/>
          </w:tcPr>
          <w:p w14:paraId="63B6A344" w14:textId="77777777" w:rsidR="00095A20" w:rsidRPr="00A62C06" w:rsidRDefault="00095A20" w:rsidP="00B26902">
            <w:pPr>
              <w:ind w:firstLine="709"/>
              <w:jc w:val="both"/>
              <w:rPr>
                <w:rFonts w:ascii="Times New Roman" w:hAnsi="Times New Roman"/>
                <w:sz w:val="26"/>
                <w:szCs w:val="26"/>
              </w:rPr>
            </w:pPr>
            <w:r w:rsidRPr="00A62C06">
              <w:rPr>
                <w:rFonts w:ascii="Times New Roman" w:hAnsi="Times New Roman"/>
                <w:sz w:val="26"/>
                <w:szCs w:val="26"/>
              </w:rPr>
              <w:t>Определение объемов мощности для оплаты обязательств по договору в зависимости от выбранной По</w:t>
            </w:r>
            <w:r w:rsidR="00602D1B" w:rsidRPr="00A62C06">
              <w:rPr>
                <w:rFonts w:ascii="Times New Roman" w:hAnsi="Times New Roman"/>
                <w:sz w:val="26"/>
                <w:szCs w:val="26"/>
              </w:rPr>
              <w:t>купателем</w:t>
            </w:r>
            <w:r w:rsidRPr="00A62C06">
              <w:rPr>
                <w:rFonts w:ascii="Times New Roman" w:hAnsi="Times New Roman"/>
                <w:sz w:val="26"/>
                <w:szCs w:val="26"/>
              </w:rPr>
              <w:t xml:space="preserve">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 </w:t>
            </w:r>
          </w:p>
          <w:p w14:paraId="167D1C97" w14:textId="70A24B94" w:rsidR="009E2A7A" w:rsidRPr="00A62C06" w:rsidRDefault="009E2A7A"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В случае отсутствия данных о фактическом объеме потребления электрической энергии (мощности) за предшествующий расчетный период,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A62C06" w:rsidRPr="00A62C06" w14:paraId="7346E95A" w14:textId="77777777" w:rsidTr="006A0D05">
        <w:trPr>
          <w:trHeight w:val="1789"/>
        </w:trPr>
        <w:tc>
          <w:tcPr>
            <w:tcW w:w="9498" w:type="dxa"/>
            <w:gridSpan w:val="2"/>
            <w:shd w:val="clear" w:color="FFFFFF" w:fill="auto"/>
            <w:vAlign w:val="bottom"/>
          </w:tcPr>
          <w:p w14:paraId="214DB788" w14:textId="00493200" w:rsidR="006A0D05" w:rsidRPr="00A62C06" w:rsidRDefault="006A0D0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3D86B127" w14:textId="77777777" w:rsidR="00095A20" w:rsidRPr="00A62C06" w:rsidRDefault="006A0D05"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 (мощности).</w:t>
            </w:r>
          </w:p>
        </w:tc>
      </w:tr>
      <w:tr w:rsidR="00A62C06" w:rsidRPr="00A62C06" w14:paraId="11D7B51F" w14:textId="77777777" w:rsidTr="00B26902">
        <w:trPr>
          <w:trHeight w:val="60"/>
        </w:trPr>
        <w:tc>
          <w:tcPr>
            <w:tcW w:w="9498" w:type="dxa"/>
            <w:gridSpan w:val="2"/>
            <w:shd w:val="clear" w:color="FFFFFF" w:fill="auto"/>
            <w:vAlign w:val="bottom"/>
          </w:tcPr>
          <w:p w14:paraId="027306C7" w14:textId="7C4305CA" w:rsidR="00095A20" w:rsidRPr="00A62C06" w:rsidRDefault="007575D5" w:rsidP="00B26902">
            <w:pPr>
              <w:ind w:firstLine="709"/>
              <w:jc w:val="both"/>
              <w:rPr>
                <w:rFonts w:ascii="Times New Roman" w:hAnsi="Times New Roman" w:cs="Times New Roman"/>
                <w:sz w:val="26"/>
                <w:szCs w:val="26"/>
              </w:rPr>
            </w:pPr>
            <w:r>
              <w:rPr>
                <w:rFonts w:ascii="Times New Roman" w:hAnsi="Times New Roman" w:cs="Times New Roman"/>
                <w:sz w:val="26"/>
                <w:szCs w:val="26"/>
              </w:rPr>
              <w:t>У</w:t>
            </w:r>
            <w:r w:rsidR="00095A20" w:rsidRPr="00A62C06">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(мощности)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095A20" w:rsidRPr="00ED2E52">
              <w:rPr>
                <w:rFonts w:ascii="Times New Roman" w:hAnsi="Times New Roman" w:cs="Times New Roman"/>
                <w:sz w:val="26"/>
                <w:szCs w:val="26"/>
                <w:u w:val="single"/>
              </w:rPr>
              <w:t>______________</w:t>
            </w:r>
            <w:r w:rsidR="00095A20" w:rsidRPr="00A62C06">
              <w:rPr>
                <w:rFonts w:ascii="Times New Roman" w:hAnsi="Times New Roman" w:cs="Times New Roman"/>
                <w:sz w:val="26"/>
                <w:szCs w:val="26"/>
              </w:rPr>
              <w:t>.</w:t>
            </w:r>
          </w:p>
        </w:tc>
      </w:tr>
      <w:tr w:rsidR="00A62C06" w:rsidRPr="00A62C06" w14:paraId="51D7AC95" w14:textId="77777777" w:rsidTr="00B26902">
        <w:trPr>
          <w:trHeight w:val="60"/>
        </w:trPr>
        <w:tc>
          <w:tcPr>
            <w:tcW w:w="9498" w:type="dxa"/>
            <w:gridSpan w:val="2"/>
            <w:shd w:val="clear" w:color="FFFFFF" w:fill="auto"/>
            <w:vAlign w:val="bottom"/>
          </w:tcPr>
          <w:p w14:paraId="1B4C1BEA" w14:textId="3CC56CE3" w:rsidR="00095A20" w:rsidRPr="00A62C06" w:rsidRDefault="007575D5" w:rsidP="007575D5">
            <w:pPr>
              <w:jc w:val="both"/>
              <w:rPr>
                <w:rFonts w:ascii="Times New Roman" w:hAnsi="Times New Roman" w:cs="Times New Roman"/>
                <w:sz w:val="26"/>
                <w:szCs w:val="26"/>
              </w:rPr>
            </w:pPr>
            <w:r>
              <w:rPr>
                <w:rFonts w:ascii="Times New Roman" w:hAnsi="Times New Roman" w:cs="Times New Roman"/>
                <w:sz w:val="26"/>
                <w:szCs w:val="26"/>
              </w:rPr>
              <w:t xml:space="preserve">           </w:t>
            </w:r>
            <w:r w:rsidR="00095A20" w:rsidRPr="00A62C06">
              <w:rPr>
                <w:rFonts w:ascii="Times New Roman" w:hAnsi="Times New Roman" w:cs="Times New Roman"/>
                <w:sz w:val="26"/>
                <w:szCs w:val="26"/>
              </w:rPr>
              <w:t>Адрес электронной почты _____________________ для направления электронных расчетных платежных документов и ведомостей энергопотребления (заполняется Покупателем).</w:t>
            </w:r>
          </w:p>
        </w:tc>
      </w:tr>
      <w:tr w:rsidR="00A62C06" w:rsidRPr="00A62C06" w14:paraId="03A2769C" w14:textId="77777777" w:rsidTr="00B26902">
        <w:trPr>
          <w:trHeight w:val="60"/>
        </w:trPr>
        <w:tc>
          <w:tcPr>
            <w:tcW w:w="9498" w:type="dxa"/>
            <w:gridSpan w:val="2"/>
            <w:shd w:val="clear" w:color="FFFFFF" w:fill="auto"/>
            <w:vAlign w:val="bottom"/>
          </w:tcPr>
          <w:p w14:paraId="5A04C26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не является основанием для неоплаты.</w:t>
            </w:r>
          </w:p>
        </w:tc>
      </w:tr>
      <w:tr w:rsidR="00A62C06" w:rsidRPr="00A62C06" w14:paraId="27A46F8C" w14:textId="77777777" w:rsidTr="00B26902">
        <w:trPr>
          <w:trHeight w:val="60"/>
        </w:trPr>
        <w:tc>
          <w:tcPr>
            <w:tcW w:w="9498" w:type="dxa"/>
            <w:gridSpan w:val="2"/>
            <w:shd w:val="clear" w:color="FFFFFF" w:fill="auto"/>
            <w:vAlign w:val="bottom"/>
          </w:tcPr>
          <w:p w14:paraId="0AACF0F4" w14:textId="18FF68B8"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w:t>
            </w:r>
            <w:r w:rsidR="001E4245" w:rsidRPr="00A62C06">
              <w:rPr>
                <w:rFonts w:ascii="Times New Roman" w:hAnsi="Times New Roman" w:cs="Times New Roman"/>
                <w:sz w:val="26"/>
                <w:szCs w:val="26"/>
              </w:rPr>
              <w:t>4.</w:t>
            </w:r>
            <w:r w:rsidR="00D52AD4" w:rsidRPr="00A62C06">
              <w:rPr>
                <w:rFonts w:ascii="Times New Roman" w:hAnsi="Times New Roman" w:cs="Times New Roman"/>
                <w:sz w:val="26"/>
                <w:szCs w:val="26"/>
              </w:rPr>
              <w:t>3.</w:t>
            </w:r>
          </w:p>
        </w:tc>
      </w:tr>
      <w:tr w:rsidR="00A62C06" w:rsidRPr="00A62C06" w14:paraId="6AA5D3D1" w14:textId="77777777" w:rsidTr="00B26902">
        <w:trPr>
          <w:trHeight w:val="60"/>
        </w:trPr>
        <w:tc>
          <w:tcPr>
            <w:tcW w:w="9498" w:type="dxa"/>
            <w:gridSpan w:val="2"/>
            <w:shd w:val="clear" w:color="FFFFFF" w:fill="auto"/>
            <w:vAlign w:val="bottom"/>
          </w:tcPr>
          <w:p w14:paraId="6A581C75" w14:textId="130FDEAD"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5</w:t>
            </w:r>
            <w:r w:rsidRPr="00A62C06">
              <w:rPr>
                <w:rFonts w:ascii="Times New Roman" w:hAnsi="Times New Roman" w:cs="Times New Roman"/>
                <w:sz w:val="26"/>
                <w:szCs w:val="26"/>
              </w:rPr>
              <w:t> Оплата электрической энергии (мощности)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тов.</w:t>
            </w:r>
          </w:p>
          <w:p w14:paraId="5148A31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A62C06" w:rsidRPr="00A62C06" w14:paraId="1FE78B7D" w14:textId="77777777" w:rsidTr="00B26902">
        <w:trPr>
          <w:trHeight w:val="60"/>
        </w:trPr>
        <w:tc>
          <w:tcPr>
            <w:tcW w:w="9498" w:type="dxa"/>
            <w:gridSpan w:val="2"/>
            <w:shd w:val="clear" w:color="FFFFFF" w:fill="auto"/>
            <w:vAlign w:val="bottom"/>
          </w:tcPr>
          <w:p w14:paraId="76BBDBAE" w14:textId="62DE60EC"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6</w:t>
            </w:r>
            <w:r w:rsidR="00725D0F" w:rsidRPr="00A62C06">
              <w:rPr>
                <w:rFonts w:ascii="Times New Roman" w:hAnsi="Times New Roman" w:cs="Times New Roman"/>
                <w:sz w:val="26"/>
                <w:szCs w:val="26"/>
              </w:rPr>
              <w:t> </w:t>
            </w:r>
            <w:r w:rsidRPr="00A62C06">
              <w:rPr>
                <w:rFonts w:ascii="Times New Roman" w:hAnsi="Times New Roman" w:cs="Times New Roman"/>
                <w:sz w:val="26"/>
                <w:szCs w:val="26"/>
              </w:rPr>
              <w:t>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A62C06" w:rsidRPr="00A62C06" w14:paraId="5489A16D" w14:textId="77777777" w:rsidTr="00B26902">
        <w:trPr>
          <w:trHeight w:val="60"/>
        </w:trPr>
        <w:tc>
          <w:tcPr>
            <w:tcW w:w="9498" w:type="dxa"/>
            <w:gridSpan w:val="2"/>
            <w:shd w:val="clear" w:color="FFFFFF" w:fill="auto"/>
            <w:vAlign w:val="bottom"/>
          </w:tcPr>
          <w:p w14:paraId="10DEF5D5" w14:textId="7B236AFE"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7</w:t>
            </w:r>
            <w:r w:rsidRPr="00A62C06">
              <w:rPr>
                <w:rFonts w:ascii="Times New Roman" w:hAnsi="Times New Roman" w:cs="Times New Roman"/>
                <w:sz w:val="26"/>
                <w:szCs w:val="26"/>
              </w:rPr>
              <w:t> Покупатель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A62C06" w:rsidRPr="00A62C06" w14:paraId="68136E86" w14:textId="77777777" w:rsidTr="00B26902">
        <w:trPr>
          <w:trHeight w:val="60"/>
        </w:trPr>
        <w:tc>
          <w:tcPr>
            <w:tcW w:w="9498" w:type="dxa"/>
            <w:gridSpan w:val="2"/>
            <w:shd w:val="clear" w:color="FFFFFF" w:fill="auto"/>
            <w:vAlign w:val="bottom"/>
          </w:tcPr>
          <w:p w14:paraId="3F02C384" w14:textId="14FE1173"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6.</w:t>
            </w:r>
            <w:r w:rsidR="00D52AD4" w:rsidRPr="00A62C06">
              <w:rPr>
                <w:rFonts w:ascii="Times New Roman" w:hAnsi="Times New Roman" w:cs="Times New Roman"/>
                <w:sz w:val="26"/>
                <w:szCs w:val="26"/>
              </w:rPr>
              <w:t>8</w:t>
            </w:r>
            <w:r w:rsidRPr="00A62C06">
              <w:rPr>
                <w:rFonts w:ascii="Times New Roman" w:hAnsi="Times New Roman" w:cs="Times New Roman"/>
                <w:sz w:val="26"/>
                <w:szCs w:val="26"/>
              </w:rPr>
              <w:t>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A62C06" w:rsidRPr="00A62C06" w14:paraId="0012983E" w14:textId="77777777" w:rsidTr="00B26902">
        <w:trPr>
          <w:trHeight w:val="60"/>
        </w:trPr>
        <w:tc>
          <w:tcPr>
            <w:tcW w:w="9498" w:type="dxa"/>
            <w:gridSpan w:val="2"/>
            <w:shd w:val="clear" w:color="FFFFFF" w:fill="auto"/>
            <w:vAlign w:val="bottom"/>
          </w:tcPr>
          <w:p w14:paraId="4C840723" w14:textId="71F033B4"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6.</w:t>
            </w:r>
            <w:r w:rsidR="00D52AD4" w:rsidRPr="00A62C06">
              <w:rPr>
                <w:rFonts w:ascii="Times New Roman" w:hAnsi="Times New Roman" w:cs="Times New Roman"/>
                <w:sz w:val="26"/>
                <w:szCs w:val="26"/>
              </w:rPr>
              <w:t>9</w:t>
            </w:r>
            <w:r w:rsidRPr="00A62C06">
              <w:rPr>
                <w:rFonts w:ascii="Times New Roman" w:hAnsi="Times New Roman" w:cs="Times New Roman"/>
                <w:sz w:val="26"/>
                <w:szCs w:val="26"/>
              </w:rPr>
              <w:t>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A62C06" w:rsidRPr="00A62C06" w14:paraId="68A057E0" w14:textId="77777777" w:rsidTr="00B26902">
        <w:trPr>
          <w:trHeight w:val="60"/>
        </w:trPr>
        <w:tc>
          <w:tcPr>
            <w:tcW w:w="9498" w:type="dxa"/>
            <w:gridSpan w:val="2"/>
            <w:shd w:val="clear" w:color="FFFFFF" w:fill="auto"/>
            <w:vAlign w:val="bottom"/>
          </w:tcPr>
          <w:p w14:paraId="646743C9" w14:textId="4B4D895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w:t>
            </w:r>
            <w:r w:rsidR="00C23BD5" w:rsidRPr="00A62C06">
              <w:rPr>
                <w:rFonts w:ascii="Times New Roman" w:hAnsi="Times New Roman" w:cs="Times New Roman"/>
                <w:sz w:val="26"/>
                <w:szCs w:val="26"/>
              </w:rPr>
              <w:t>Российской Федерации</w:t>
            </w:r>
            <w:r w:rsidRPr="00A62C06">
              <w:rPr>
                <w:rFonts w:ascii="Times New Roman" w:hAnsi="Times New Roman" w:cs="Times New Roman"/>
                <w:sz w:val="26"/>
                <w:szCs w:val="26"/>
              </w:rPr>
              <w:t>,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 xml:space="preserve">нным приказом Минфина России </w:t>
            </w:r>
            <w:r w:rsidR="008F7B07" w:rsidRPr="00A62C06">
              <w:rPr>
                <w:rFonts w:ascii="Times New Roman" w:hAnsi="Times New Roman" w:cs="Times New Roman"/>
                <w:sz w:val="26"/>
                <w:szCs w:val="26"/>
              </w:rPr>
              <w:t xml:space="preserve">от </w:t>
            </w:r>
            <w:r w:rsidR="00725D0F" w:rsidRPr="00A62C06">
              <w:rPr>
                <w:rFonts w:ascii="Times New Roman" w:hAnsi="Times New Roman" w:cs="Times New Roman"/>
                <w:sz w:val="26"/>
                <w:szCs w:val="26"/>
              </w:rPr>
              <w:t>05.02.2021</w:t>
            </w:r>
            <w:r w:rsidR="008F7B07" w:rsidRPr="00A62C06">
              <w:rPr>
                <w:rFonts w:ascii="Times New Roman" w:hAnsi="Times New Roman" w:cs="Times New Roman"/>
                <w:sz w:val="26"/>
                <w:szCs w:val="26"/>
              </w:rPr>
              <w:t xml:space="preserve"> № 14н</w:t>
            </w:r>
            <w:r w:rsidRPr="00A62C06">
              <w:rPr>
                <w:rFonts w:ascii="Times New Roman" w:hAnsi="Times New Roman" w:cs="Times New Roman"/>
                <w:sz w:val="26"/>
                <w:szCs w:val="26"/>
              </w:rPr>
              <w:t>.  Обмен счетами, универсальными передаточными документами в электронном виде происходит по формам, утвержденным Правительством РФ и в формате, утвержд</w:t>
            </w:r>
            <w:r w:rsidR="0064688C" w:rsidRPr="00A62C06">
              <w:rPr>
                <w:rFonts w:ascii="Times New Roman" w:hAnsi="Times New Roman" w:cs="Times New Roman"/>
                <w:sz w:val="26"/>
                <w:szCs w:val="26"/>
              </w:rPr>
              <w:t>е</w:t>
            </w:r>
            <w:r w:rsidRPr="00A62C06">
              <w:rPr>
                <w:rFonts w:ascii="Times New Roman" w:hAnsi="Times New Roman" w:cs="Times New Roman"/>
                <w:sz w:val="26"/>
                <w:szCs w:val="26"/>
              </w:rPr>
              <w:t>нном приказом ФНС России.</w:t>
            </w:r>
          </w:p>
        </w:tc>
      </w:tr>
      <w:tr w:rsidR="00A62C06" w:rsidRPr="00A62C06" w14:paraId="5146175F" w14:textId="77777777" w:rsidTr="00B26902">
        <w:trPr>
          <w:trHeight w:val="60"/>
        </w:trPr>
        <w:tc>
          <w:tcPr>
            <w:tcW w:w="9498" w:type="dxa"/>
            <w:gridSpan w:val="2"/>
            <w:shd w:val="clear" w:color="FFFFFF" w:fill="auto"/>
            <w:vAlign w:val="bottom"/>
          </w:tcPr>
          <w:p w14:paraId="6A581C64"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A62C06" w:rsidRPr="00A62C06" w14:paraId="32520EB2" w14:textId="77777777" w:rsidTr="00B26902">
        <w:trPr>
          <w:trHeight w:val="60"/>
        </w:trPr>
        <w:tc>
          <w:tcPr>
            <w:tcW w:w="9498" w:type="dxa"/>
            <w:gridSpan w:val="2"/>
            <w:shd w:val="clear" w:color="FFFFFF" w:fill="auto"/>
            <w:vAlign w:val="bottom"/>
          </w:tcPr>
          <w:p w14:paraId="08FB78B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A62C06" w:rsidRPr="00A62C06" w14:paraId="5C09763A" w14:textId="77777777" w:rsidTr="00B26902">
        <w:trPr>
          <w:trHeight w:val="60"/>
        </w:trPr>
        <w:tc>
          <w:tcPr>
            <w:tcW w:w="9498" w:type="dxa"/>
            <w:gridSpan w:val="2"/>
            <w:shd w:val="clear" w:color="FFFFFF" w:fill="auto"/>
            <w:vAlign w:val="bottom"/>
          </w:tcPr>
          <w:p w14:paraId="110A87D3"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w:t>
            </w:r>
            <w:r w:rsidR="00382394"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Оператором электронного документооборота файла счета, универсального передаточного документа, указанная в подтверждении Оператора электронного документооборота.</w:t>
            </w:r>
          </w:p>
        </w:tc>
      </w:tr>
      <w:tr w:rsidR="00A62C06" w:rsidRPr="00A62C06" w14:paraId="71B39A27" w14:textId="77777777" w:rsidTr="00B26902">
        <w:trPr>
          <w:trHeight w:val="60"/>
        </w:trPr>
        <w:tc>
          <w:tcPr>
            <w:tcW w:w="9498" w:type="dxa"/>
            <w:gridSpan w:val="2"/>
            <w:shd w:val="clear" w:color="FFFFFF" w:fill="auto"/>
            <w:vAlign w:val="bottom"/>
          </w:tcPr>
          <w:p w14:paraId="7209815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bookmarkStart w:id="4" w:name="_Hlk21076999"/>
            <w:r w:rsidRPr="00A62C06">
              <w:rPr>
                <w:rFonts w:ascii="Times New Roman" w:hAnsi="Times New Roman" w:cs="Times New Roman"/>
                <w:sz w:val="26"/>
                <w:szCs w:val="26"/>
              </w:rPr>
              <w:t>счета, универсального передаточного документа</w:t>
            </w:r>
            <w:bookmarkEnd w:id="4"/>
            <w:r w:rsidRPr="00A62C06">
              <w:rPr>
                <w:rFonts w:ascii="Times New Roman" w:hAnsi="Times New Roman" w:cs="Times New Roman"/>
                <w:sz w:val="26"/>
                <w:szCs w:val="26"/>
              </w:rPr>
              <w:t xml:space="preserve">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A62C06" w:rsidRPr="00A62C06" w14:paraId="018B7255" w14:textId="77777777" w:rsidTr="00B26902">
        <w:trPr>
          <w:trHeight w:val="60"/>
        </w:trPr>
        <w:tc>
          <w:tcPr>
            <w:tcW w:w="9498" w:type="dxa"/>
            <w:gridSpan w:val="2"/>
            <w:shd w:val="clear" w:color="FFFFFF" w:fill="auto"/>
            <w:vAlign w:val="bottom"/>
          </w:tcPr>
          <w:p w14:paraId="122DC92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A62C06" w:rsidRPr="00A62C06" w14:paraId="70FACE1A" w14:textId="77777777" w:rsidTr="00B26902">
        <w:trPr>
          <w:trHeight w:val="60"/>
        </w:trPr>
        <w:tc>
          <w:tcPr>
            <w:tcW w:w="9498" w:type="dxa"/>
            <w:gridSpan w:val="2"/>
            <w:shd w:val="clear" w:color="FFFFFF" w:fill="auto"/>
            <w:vAlign w:val="bottom"/>
          </w:tcPr>
          <w:p w14:paraId="5DADD61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Покупатель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A62C06" w:rsidRPr="00A62C06" w14:paraId="7FE4881B" w14:textId="77777777" w:rsidTr="00B26902">
        <w:trPr>
          <w:trHeight w:val="60"/>
        </w:trPr>
        <w:tc>
          <w:tcPr>
            <w:tcW w:w="9498" w:type="dxa"/>
            <w:gridSpan w:val="2"/>
            <w:shd w:val="clear" w:color="FFFFFF" w:fill="auto"/>
            <w:vAlign w:val="bottom"/>
          </w:tcPr>
          <w:p w14:paraId="60C1A505"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A62C06" w:rsidRPr="00A62C06" w14:paraId="10A16280" w14:textId="77777777" w:rsidTr="00B26902">
        <w:trPr>
          <w:trHeight w:val="567"/>
        </w:trPr>
        <w:tc>
          <w:tcPr>
            <w:tcW w:w="9498" w:type="dxa"/>
            <w:gridSpan w:val="2"/>
            <w:shd w:val="clear" w:color="FFFFFF" w:fill="auto"/>
            <w:vAlign w:val="center"/>
          </w:tcPr>
          <w:p w14:paraId="7D466519"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7. ОТВЕТСТВЕННОСТЬ СТОРОН</w:t>
            </w:r>
          </w:p>
        </w:tc>
      </w:tr>
      <w:tr w:rsidR="00A62C06" w:rsidRPr="00A62C06" w14:paraId="05595F2F" w14:textId="77777777" w:rsidTr="00B26902">
        <w:trPr>
          <w:trHeight w:val="60"/>
        </w:trPr>
        <w:tc>
          <w:tcPr>
            <w:tcW w:w="9498" w:type="dxa"/>
            <w:gridSpan w:val="2"/>
            <w:shd w:val="clear" w:color="FFFFFF" w:fill="auto"/>
            <w:vAlign w:val="bottom"/>
          </w:tcPr>
          <w:p w14:paraId="1A4C8A11"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7.1 В</w:t>
            </w:r>
            <w:proofErr w:type="gramEnd"/>
            <w:r w:rsidRPr="00A62C06">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штрафов и неустоек.</w:t>
            </w:r>
          </w:p>
        </w:tc>
      </w:tr>
      <w:tr w:rsidR="00A62C06" w:rsidRPr="00A62C06" w14:paraId="2905452C" w14:textId="77777777" w:rsidTr="00B26902">
        <w:trPr>
          <w:trHeight w:val="60"/>
        </w:trPr>
        <w:tc>
          <w:tcPr>
            <w:tcW w:w="9498" w:type="dxa"/>
            <w:gridSpan w:val="2"/>
            <w:shd w:val="clear" w:color="FFFFFF" w:fill="auto"/>
            <w:vAlign w:val="bottom"/>
          </w:tcPr>
          <w:p w14:paraId="50A5399B" w14:textId="789AA2F9"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725D0F" w:rsidRPr="00A62C06">
              <w:rPr>
                <w:rFonts w:ascii="Times New Roman" w:hAnsi="Times New Roman" w:cs="Times New Roman"/>
                <w:sz w:val="26"/>
                <w:szCs w:val="26"/>
              </w:rPr>
              <w:t>26.03.2003</w:t>
            </w:r>
            <w:r w:rsidRPr="00A62C06">
              <w:rPr>
                <w:rFonts w:ascii="Times New Roman" w:hAnsi="Times New Roman" w:cs="Times New Roman"/>
                <w:sz w:val="26"/>
                <w:szCs w:val="26"/>
              </w:rPr>
              <w:t xml:space="preserve"> № 35-ФЗ «Об электроэнергетике». </w:t>
            </w:r>
          </w:p>
          <w:p w14:paraId="2D2B2BC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7.3 При нарушении Покупателем предусмотренных пунктом 6.4 настоящего договора сроков оплаты промежуточного платежа в размере 50%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725D0F" w:rsidRPr="00A62C06">
              <w:rPr>
                <w:rFonts w:ascii="Times New Roman" w:hAnsi="Times New Roman" w:cs="Times New Roman"/>
                <w:sz w:val="26"/>
                <w:szCs w:val="26"/>
              </w:rPr>
              <w:t>26.03.2003</w:t>
            </w:r>
            <w:r w:rsidRPr="00A62C06">
              <w:rPr>
                <w:rFonts w:ascii="Times New Roman" w:hAnsi="Times New Roman" w:cs="Times New Roman"/>
                <w:sz w:val="26"/>
                <w:szCs w:val="26"/>
              </w:rPr>
              <w:t xml:space="preserve"> № 35-ФЗ «Об электроэнергетике».</w:t>
            </w:r>
          </w:p>
          <w:p w14:paraId="6D9FDD9A" w14:textId="18CC8B6F" w:rsidR="00C9308C" w:rsidRPr="00A62C06" w:rsidRDefault="00C9308C"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7.4 В случае если энергопринимающие устройства потребителей 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A62C06" w:rsidRPr="00A62C06" w14:paraId="66284091" w14:textId="77777777" w:rsidTr="00B26902">
        <w:trPr>
          <w:trHeight w:val="60"/>
        </w:trPr>
        <w:tc>
          <w:tcPr>
            <w:tcW w:w="9498" w:type="dxa"/>
            <w:gridSpan w:val="2"/>
            <w:shd w:val="clear" w:color="FFFFFF" w:fill="auto"/>
            <w:vAlign w:val="bottom"/>
          </w:tcPr>
          <w:p w14:paraId="4A3B75EF" w14:textId="248E2ED9" w:rsidR="00095A20" w:rsidRPr="00A62C06" w:rsidRDefault="00095A20" w:rsidP="00B26902">
            <w:pPr>
              <w:ind w:firstLine="709"/>
              <w:jc w:val="both"/>
              <w:rPr>
                <w:rFonts w:ascii="Times New Roman" w:eastAsiaTheme="minorHAnsi" w:hAnsi="Times New Roman" w:cs="Times New Roman"/>
                <w:sz w:val="26"/>
                <w:szCs w:val="26"/>
                <w:lang w:eastAsia="en-US"/>
              </w:rPr>
            </w:pPr>
            <w:r w:rsidRPr="00A62C06">
              <w:rPr>
                <w:rFonts w:ascii="Times New Roman" w:hAnsi="Times New Roman" w:cs="Times New Roman"/>
                <w:sz w:val="26"/>
                <w:szCs w:val="26"/>
              </w:rPr>
              <w:t>7.</w:t>
            </w:r>
            <w:r w:rsidR="00C9308C" w:rsidRPr="00A62C06">
              <w:rPr>
                <w:rFonts w:ascii="Times New Roman" w:hAnsi="Times New Roman" w:cs="Times New Roman"/>
                <w:sz w:val="26"/>
                <w:szCs w:val="26"/>
              </w:rPr>
              <w:t>5</w:t>
            </w:r>
            <w:r w:rsidRPr="00A62C06">
              <w:rPr>
                <w:rFonts w:ascii="Times New Roman" w:hAnsi="Times New Roman" w:cs="Times New Roman"/>
                <w:sz w:val="26"/>
                <w:szCs w:val="26"/>
              </w:rPr>
              <w:t> </w:t>
            </w:r>
            <w:r w:rsidRPr="00A62C06">
              <w:rPr>
                <w:rFonts w:ascii="Times New Roman" w:eastAsiaTheme="minorHAnsi" w:hAnsi="Times New Roman" w:cs="Times New Roman"/>
                <w:sz w:val="26"/>
                <w:szCs w:val="26"/>
                <w:lang w:eastAsia="en-US"/>
              </w:rPr>
              <w:t xml:space="preserve">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настоящего </w:t>
            </w:r>
            <w:r w:rsidR="007600CE" w:rsidRPr="00A62C06">
              <w:rPr>
                <w:rFonts w:ascii="Times New Roman" w:eastAsiaTheme="minorHAnsi" w:hAnsi="Times New Roman" w:cs="Times New Roman"/>
                <w:sz w:val="26"/>
                <w:szCs w:val="26"/>
                <w:lang w:eastAsia="en-US"/>
              </w:rPr>
              <w:t>д</w:t>
            </w:r>
            <w:r w:rsidRPr="00A62C06">
              <w:rPr>
                <w:rFonts w:ascii="Times New Roman" w:eastAsiaTheme="minorHAnsi" w:hAnsi="Times New Roman" w:cs="Times New Roman"/>
                <w:sz w:val="26"/>
                <w:szCs w:val="26"/>
                <w:lang w:eastAsia="en-US"/>
              </w:rPr>
              <w:t xml:space="preserve">оговора 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электроэнергии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w:t>
            </w:r>
            <w:r w:rsidRPr="00A62C06">
              <w:rPr>
                <w:rFonts w:ascii="Times New Roman" w:eastAsiaTheme="minorHAnsi" w:hAnsi="Times New Roman" w:cs="Times New Roman"/>
                <w:sz w:val="26"/>
                <w:szCs w:val="26"/>
                <w:lang w:eastAsia="en-US"/>
              </w:rPr>
              <w:lastRenderedPageBreak/>
              <w:t>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A62C06" w:rsidRPr="00A62C06" w14:paraId="482EBED8" w14:textId="77777777" w:rsidTr="00B26902">
        <w:trPr>
          <w:trHeight w:val="567"/>
        </w:trPr>
        <w:tc>
          <w:tcPr>
            <w:tcW w:w="9498" w:type="dxa"/>
            <w:gridSpan w:val="2"/>
            <w:shd w:val="clear" w:color="FFFFFF" w:fill="auto"/>
            <w:vAlign w:val="center"/>
          </w:tcPr>
          <w:p w14:paraId="3141E659"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lastRenderedPageBreak/>
              <w:t>8. ОСОБЫЕ УСЛОВИЯ</w:t>
            </w:r>
          </w:p>
        </w:tc>
      </w:tr>
      <w:tr w:rsidR="00A62C06" w:rsidRPr="00A62C06" w14:paraId="243C1270" w14:textId="77777777" w:rsidTr="00B26902">
        <w:trPr>
          <w:trHeight w:val="60"/>
        </w:trPr>
        <w:tc>
          <w:tcPr>
            <w:tcW w:w="9498" w:type="dxa"/>
            <w:gridSpan w:val="2"/>
            <w:shd w:val="clear" w:color="FFFFFF" w:fill="auto"/>
            <w:vAlign w:val="bottom"/>
          </w:tcPr>
          <w:p w14:paraId="445C4E7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Российской Федерации, обязательны для сторон с момента вступления их в силу.</w:t>
            </w:r>
          </w:p>
        </w:tc>
      </w:tr>
      <w:tr w:rsidR="00A62C06" w:rsidRPr="00A62C06" w14:paraId="1428D6F2" w14:textId="77777777" w:rsidTr="00B26902">
        <w:trPr>
          <w:trHeight w:val="60"/>
        </w:trPr>
        <w:tc>
          <w:tcPr>
            <w:tcW w:w="9498" w:type="dxa"/>
            <w:gridSpan w:val="2"/>
            <w:shd w:val="clear" w:color="FFFFFF" w:fill="auto"/>
            <w:vAlign w:val="bottom"/>
          </w:tcPr>
          <w:p w14:paraId="2F9C2449"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A62C06" w:rsidRPr="00A62C06" w14:paraId="78026F78" w14:textId="77777777" w:rsidTr="00B26902">
        <w:trPr>
          <w:trHeight w:val="60"/>
        </w:trPr>
        <w:tc>
          <w:tcPr>
            <w:tcW w:w="9498" w:type="dxa"/>
            <w:gridSpan w:val="2"/>
            <w:shd w:val="clear" w:color="FFFFFF" w:fill="auto"/>
            <w:vAlign w:val="bottom"/>
          </w:tcPr>
          <w:p w14:paraId="7DCAADE5" w14:textId="77777777" w:rsidR="00095A20" w:rsidRPr="00A62C06" w:rsidRDefault="00095A20" w:rsidP="00B26902">
            <w:pPr>
              <w:ind w:firstLine="709"/>
              <w:jc w:val="both"/>
              <w:rPr>
                <w:rFonts w:ascii="Times New Roman" w:hAnsi="Times New Roman" w:cs="Times New Roman"/>
                <w:sz w:val="26"/>
                <w:szCs w:val="26"/>
              </w:rPr>
            </w:pPr>
            <w:proofErr w:type="gramStart"/>
            <w:r w:rsidRPr="00A62C06">
              <w:rPr>
                <w:rFonts w:ascii="Times New Roman" w:hAnsi="Times New Roman" w:cs="Times New Roman"/>
                <w:sz w:val="26"/>
                <w:szCs w:val="26"/>
              </w:rPr>
              <w:t>8.3 С</w:t>
            </w:r>
            <w:proofErr w:type="gramEnd"/>
            <w:r w:rsidRPr="00A62C06">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p w14:paraId="637E1BEE" w14:textId="77777777" w:rsidR="00713E56" w:rsidRPr="00A62C06" w:rsidRDefault="00713E56" w:rsidP="00B26902">
            <w:pPr>
              <w:ind w:firstLine="709"/>
              <w:jc w:val="both"/>
              <w:rPr>
                <w:rFonts w:ascii="Times New Roman" w:hAnsi="Times New Roman" w:cs="Times New Roman"/>
                <w:sz w:val="26"/>
                <w:szCs w:val="26"/>
              </w:rPr>
            </w:pPr>
          </w:p>
        </w:tc>
      </w:tr>
      <w:tr w:rsidR="00A62C06" w:rsidRPr="00A62C06" w14:paraId="6606545E" w14:textId="77777777" w:rsidTr="00B26902">
        <w:trPr>
          <w:trHeight w:val="567"/>
        </w:trPr>
        <w:tc>
          <w:tcPr>
            <w:tcW w:w="9498" w:type="dxa"/>
            <w:gridSpan w:val="2"/>
            <w:shd w:val="clear" w:color="FFFFFF" w:fill="auto"/>
            <w:vAlign w:val="center"/>
          </w:tcPr>
          <w:p w14:paraId="107B5205"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9. СРОК ДЕЙСТВИЯ, ИЗМЕНЕНИЕ, РАСТОРЖЕНИЕ ДОГОВОРА</w:t>
            </w:r>
          </w:p>
        </w:tc>
      </w:tr>
      <w:tr w:rsidR="00A62C06" w:rsidRPr="00A62C06" w14:paraId="6AA77215" w14:textId="77777777" w:rsidTr="00B26902">
        <w:trPr>
          <w:trHeight w:val="60"/>
        </w:trPr>
        <w:tc>
          <w:tcPr>
            <w:tcW w:w="9498" w:type="dxa"/>
            <w:gridSpan w:val="2"/>
            <w:shd w:val="clear" w:color="FFFFFF" w:fill="auto"/>
          </w:tcPr>
          <w:p w14:paraId="1BDF9017" w14:textId="61A5F9AD" w:rsidR="00095A20" w:rsidRPr="00A62C06" w:rsidRDefault="00095A20" w:rsidP="00B26902">
            <w:pPr>
              <w:jc w:val="both"/>
              <w:rPr>
                <w:rFonts w:ascii="Times New Roman" w:hAnsi="Times New Roman" w:cs="Times New Roman"/>
                <w:sz w:val="26"/>
                <w:szCs w:val="26"/>
              </w:rPr>
            </w:pPr>
            <w:r w:rsidRPr="00A62C06">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7575D5" w:rsidRPr="00A62C06">
              <w:rPr>
                <w:rFonts w:ascii="Times New Roman" w:hAnsi="Times New Roman" w:cs="Times New Roman"/>
                <w:sz w:val="26"/>
                <w:szCs w:val="26"/>
              </w:rPr>
              <w:t xml:space="preserve">Сторон, возникшие с 00.00 час. </w:t>
            </w:r>
            <w:r w:rsidR="007575D5">
              <w:rPr>
                <w:rFonts w:ascii="Times New Roman" w:hAnsi="Times New Roman" w:cs="Times New Roman"/>
                <w:sz w:val="26"/>
                <w:szCs w:val="26"/>
              </w:rPr>
              <w:t>_</w:t>
            </w:r>
            <w:proofErr w:type="gramStart"/>
            <w:r w:rsidR="007575D5">
              <w:rPr>
                <w:rFonts w:ascii="Times New Roman" w:hAnsi="Times New Roman" w:cs="Times New Roman"/>
                <w:sz w:val="26"/>
                <w:szCs w:val="26"/>
              </w:rPr>
              <w:t>_._</w:t>
            </w:r>
            <w:proofErr w:type="gramEnd"/>
            <w:r w:rsidR="007575D5">
              <w:rPr>
                <w:rFonts w:ascii="Times New Roman" w:hAnsi="Times New Roman" w:cs="Times New Roman"/>
                <w:sz w:val="26"/>
                <w:szCs w:val="26"/>
              </w:rPr>
              <w:t>_</w:t>
            </w:r>
            <w:r w:rsidR="007575D5" w:rsidRPr="00A62C06">
              <w:rPr>
                <w:rFonts w:ascii="Times New Roman" w:hAnsi="Times New Roman" w:cs="Times New Roman"/>
                <w:sz w:val="26"/>
                <w:szCs w:val="26"/>
              </w:rPr>
              <w:t>.20</w:t>
            </w:r>
            <w:r w:rsidR="007575D5">
              <w:rPr>
                <w:rFonts w:ascii="Times New Roman" w:hAnsi="Times New Roman" w:cs="Times New Roman"/>
                <w:sz w:val="26"/>
                <w:szCs w:val="26"/>
              </w:rPr>
              <w:t xml:space="preserve">__ </w:t>
            </w:r>
            <w:r w:rsidR="007575D5" w:rsidRPr="00A62C06">
              <w:rPr>
                <w:rFonts w:ascii="Times New Roman" w:hAnsi="Times New Roman" w:cs="Times New Roman"/>
                <w:sz w:val="26"/>
                <w:szCs w:val="26"/>
              </w:rPr>
              <w:t xml:space="preserve">по </w:t>
            </w:r>
            <w:r w:rsidR="007575D5">
              <w:rPr>
                <w:rFonts w:ascii="Times New Roman" w:hAnsi="Times New Roman" w:cs="Times New Roman"/>
                <w:sz w:val="26"/>
                <w:szCs w:val="26"/>
              </w:rPr>
              <w:t>__.__.</w:t>
            </w:r>
            <w:r w:rsidR="007575D5" w:rsidRPr="00A62C06">
              <w:rPr>
                <w:rFonts w:ascii="Times New Roman" w:hAnsi="Times New Roman" w:cs="Times New Roman"/>
                <w:sz w:val="26"/>
                <w:szCs w:val="26"/>
              </w:rPr>
              <w:t>20</w:t>
            </w:r>
            <w:r w:rsidR="007575D5">
              <w:rPr>
                <w:rFonts w:ascii="Times New Roman" w:hAnsi="Times New Roman" w:cs="Times New Roman"/>
                <w:sz w:val="26"/>
                <w:szCs w:val="26"/>
              </w:rPr>
              <w:t>__</w:t>
            </w:r>
            <w:r w:rsidR="007575D5" w:rsidRPr="00A62C06">
              <w:rPr>
                <w:rFonts w:ascii="Times New Roman" w:hAnsi="Times New Roman" w:cs="Times New Roman"/>
                <w:sz w:val="26"/>
                <w:szCs w:val="26"/>
              </w:rPr>
              <w:t>.</w:t>
            </w:r>
          </w:p>
        </w:tc>
      </w:tr>
      <w:tr w:rsidR="00A62C06" w:rsidRPr="00A62C06" w14:paraId="3E78A394" w14:textId="77777777" w:rsidTr="00B26902">
        <w:trPr>
          <w:trHeight w:val="60"/>
        </w:trPr>
        <w:tc>
          <w:tcPr>
            <w:tcW w:w="9498" w:type="dxa"/>
            <w:gridSpan w:val="2"/>
            <w:shd w:val="clear" w:color="FFFFFF" w:fill="auto"/>
          </w:tcPr>
          <w:p w14:paraId="34D08485" w14:textId="77777777" w:rsidR="00095A20" w:rsidRPr="00A62C06" w:rsidRDefault="00095A20" w:rsidP="00B26902">
            <w:pPr>
              <w:jc w:val="both"/>
            </w:pPr>
            <w:r w:rsidRPr="00A62C06">
              <w:rPr>
                <w:rFonts w:ascii="Times New Roman" w:hAnsi="Times New Roman" w:cs="Times New Roman"/>
                <w:sz w:val="26"/>
                <w:szCs w:val="26"/>
              </w:rPr>
              <w:t xml:space="preserve">           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w:t>
            </w:r>
          </w:p>
        </w:tc>
      </w:tr>
      <w:tr w:rsidR="00A62C06" w:rsidRPr="00A62C06" w14:paraId="652A2424" w14:textId="77777777" w:rsidTr="00B26902">
        <w:trPr>
          <w:trHeight w:val="60"/>
        </w:trPr>
        <w:tc>
          <w:tcPr>
            <w:tcW w:w="9498" w:type="dxa"/>
            <w:gridSpan w:val="2"/>
            <w:shd w:val="clear" w:color="FFFFFF" w:fill="auto"/>
            <w:vAlign w:val="bottom"/>
          </w:tcPr>
          <w:p w14:paraId="3528469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9.2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A62C06" w:rsidRPr="00A62C06" w14:paraId="0F861254" w14:textId="77777777" w:rsidTr="00B26902">
        <w:trPr>
          <w:trHeight w:val="60"/>
        </w:trPr>
        <w:tc>
          <w:tcPr>
            <w:tcW w:w="9498" w:type="dxa"/>
            <w:gridSpan w:val="2"/>
            <w:shd w:val="clear" w:color="FFFFFF" w:fill="auto"/>
            <w:vAlign w:val="bottom"/>
          </w:tcPr>
          <w:p w14:paraId="1CB965E0"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A62C06" w:rsidRPr="00A62C06" w14:paraId="4CAFB57D" w14:textId="77777777" w:rsidTr="00B26902">
        <w:trPr>
          <w:trHeight w:val="60"/>
        </w:trPr>
        <w:tc>
          <w:tcPr>
            <w:tcW w:w="9498" w:type="dxa"/>
            <w:gridSpan w:val="2"/>
            <w:shd w:val="clear" w:color="FFFFFF" w:fill="auto"/>
            <w:vAlign w:val="bottom"/>
          </w:tcPr>
          <w:p w14:paraId="2579CCBA"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w:t>
            </w:r>
            <w:r w:rsidR="00713E56" w:rsidRPr="00A62C06">
              <w:rPr>
                <w:rFonts w:ascii="Times New Roman" w:hAnsi="Times New Roman"/>
                <w:sz w:val="26"/>
                <w:szCs w:val="26"/>
              </w:rPr>
              <w:t xml:space="preserve">Российской Федерации </w:t>
            </w:r>
            <w:r w:rsidRPr="00A62C06">
              <w:rPr>
                <w:rFonts w:ascii="Times New Roman" w:hAnsi="Times New Roman" w:cs="Times New Roman"/>
                <w:sz w:val="26"/>
                <w:szCs w:val="26"/>
              </w:rPr>
              <w:t>порядке.</w:t>
            </w:r>
          </w:p>
        </w:tc>
      </w:tr>
      <w:tr w:rsidR="00A62C06" w:rsidRPr="00A62C06" w14:paraId="219C6BE5" w14:textId="77777777" w:rsidTr="00B26902">
        <w:trPr>
          <w:trHeight w:val="60"/>
        </w:trPr>
        <w:tc>
          <w:tcPr>
            <w:tcW w:w="9498" w:type="dxa"/>
            <w:gridSpan w:val="2"/>
            <w:shd w:val="clear" w:color="FFFFFF" w:fill="auto"/>
            <w:vAlign w:val="bottom"/>
          </w:tcPr>
          <w:p w14:paraId="0BD265EA" w14:textId="76D286D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lastRenderedPageBreak/>
              <w:t xml:space="preserve">9.5 Настоящий договор может быть изменен (дополнен) или расторгнут по основаниям, предусмотренным действующим законодательством </w:t>
            </w:r>
            <w:r w:rsidR="00713E56" w:rsidRPr="00A62C06">
              <w:rPr>
                <w:rFonts w:ascii="Times New Roman" w:hAnsi="Times New Roman"/>
                <w:sz w:val="26"/>
                <w:szCs w:val="26"/>
              </w:rPr>
              <w:t>Российской Федерации</w:t>
            </w:r>
            <w:r w:rsidRPr="00A62C06">
              <w:rPr>
                <w:rFonts w:ascii="Times New Roman" w:hAnsi="Times New Roman" w:cs="Times New Roman"/>
                <w:sz w:val="26"/>
                <w:szCs w:val="26"/>
              </w:rPr>
              <w:t>.</w:t>
            </w:r>
            <w:r w:rsidR="00C434DD">
              <w:rPr>
                <w:rFonts w:ascii="Times New Roman" w:hAnsi="Times New Roman" w:cs="Times New Roman"/>
                <w:sz w:val="26"/>
                <w:szCs w:val="26"/>
              </w:rPr>
              <w:t xml:space="preserve"> </w:t>
            </w:r>
          </w:p>
        </w:tc>
      </w:tr>
      <w:tr w:rsidR="00A62C06" w:rsidRPr="00A62C06" w14:paraId="2CB8653B" w14:textId="77777777" w:rsidTr="00B26902">
        <w:trPr>
          <w:trHeight w:val="60"/>
        </w:trPr>
        <w:tc>
          <w:tcPr>
            <w:tcW w:w="9498" w:type="dxa"/>
            <w:gridSpan w:val="2"/>
            <w:shd w:val="clear" w:color="FFFFFF" w:fill="auto"/>
            <w:vAlign w:val="bottom"/>
          </w:tcPr>
          <w:p w14:paraId="08E3F847"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A62C06" w:rsidRPr="00A62C06" w14:paraId="41696DB3" w14:textId="77777777" w:rsidTr="00B26902">
        <w:trPr>
          <w:trHeight w:val="60"/>
        </w:trPr>
        <w:tc>
          <w:tcPr>
            <w:tcW w:w="9498" w:type="dxa"/>
            <w:gridSpan w:val="2"/>
            <w:shd w:val="clear" w:color="FFFFFF" w:fill="auto"/>
            <w:vAlign w:val="bottom"/>
          </w:tcPr>
          <w:p w14:paraId="39104D12"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A62C06" w:rsidRPr="00A62C06" w14:paraId="629B2D95" w14:textId="77777777" w:rsidTr="00B26902">
        <w:trPr>
          <w:trHeight w:val="60"/>
        </w:trPr>
        <w:tc>
          <w:tcPr>
            <w:tcW w:w="9498" w:type="dxa"/>
            <w:gridSpan w:val="2"/>
            <w:shd w:val="clear" w:color="FFFFFF" w:fill="auto"/>
            <w:vAlign w:val="bottom"/>
          </w:tcPr>
          <w:p w14:paraId="04A254C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A62C06" w:rsidRPr="00A62C06" w14:paraId="423A6149" w14:textId="77777777" w:rsidTr="00B26902">
        <w:trPr>
          <w:trHeight w:val="60"/>
        </w:trPr>
        <w:tc>
          <w:tcPr>
            <w:tcW w:w="9498" w:type="dxa"/>
            <w:gridSpan w:val="2"/>
            <w:shd w:val="clear" w:color="FFFFFF" w:fill="auto"/>
            <w:vAlign w:val="bottom"/>
          </w:tcPr>
          <w:p w14:paraId="76309E6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 Перечень приложений:</w:t>
            </w:r>
          </w:p>
        </w:tc>
      </w:tr>
      <w:tr w:rsidR="00A62C06" w:rsidRPr="00A62C06" w14:paraId="381437FE" w14:textId="77777777" w:rsidTr="00B26902">
        <w:trPr>
          <w:trHeight w:val="60"/>
        </w:trPr>
        <w:tc>
          <w:tcPr>
            <w:tcW w:w="9498" w:type="dxa"/>
            <w:gridSpan w:val="2"/>
            <w:shd w:val="clear" w:color="FFFFFF" w:fill="auto"/>
            <w:vAlign w:val="bottom"/>
          </w:tcPr>
          <w:p w14:paraId="54B31572" w14:textId="0F1B3192"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64688C" w:rsidRPr="00A62C06">
              <w:rPr>
                <w:rFonts w:ascii="Times New Roman" w:hAnsi="Times New Roman" w:cs="Times New Roman"/>
                <w:sz w:val="26"/>
                <w:szCs w:val="26"/>
              </w:rPr>
              <w:t xml:space="preserve">Сетевой </w:t>
            </w:r>
            <w:r w:rsidRPr="00A62C06">
              <w:rPr>
                <w:rFonts w:ascii="Times New Roman" w:hAnsi="Times New Roman" w:cs="Times New Roman"/>
                <w:sz w:val="26"/>
                <w:szCs w:val="26"/>
              </w:rPr>
              <w:t>организации.</w:t>
            </w:r>
          </w:p>
          <w:p w14:paraId="754A8DC7" w14:textId="77777777" w:rsidR="00095A20" w:rsidRPr="00A62C06" w:rsidRDefault="00095A20" w:rsidP="00B26902">
            <w:pPr>
              <w:ind w:firstLine="709"/>
              <w:jc w:val="both"/>
              <w:rPr>
                <w:rFonts w:ascii="Times New Roman" w:hAnsi="Times New Roman" w:cs="Times New Roman"/>
                <w:sz w:val="26"/>
                <w:szCs w:val="26"/>
              </w:rPr>
            </w:pPr>
            <w:bookmarkStart w:id="5" w:name="_Hlk20820056"/>
            <w:r w:rsidRPr="00A62C06">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A62C06">
              <w:rPr>
                <w:rFonts w:ascii="Times New Roman" w:hAnsi="Times New Roman" w:cs="Times New Roman"/>
                <w:sz w:val="26"/>
                <w:szCs w:val="26"/>
              </w:rPr>
              <w:t>на</w:t>
            </w:r>
            <w:r w:rsidRPr="005E04F6">
              <w:rPr>
                <w:rFonts w:ascii="Times New Roman" w:hAnsi="Times New Roman" w:cs="Times New Roman"/>
                <w:sz w:val="26"/>
                <w:szCs w:val="26"/>
              </w:rPr>
              <w:t>_____</w:t>
            </w:r>
            <w:r w:rsidRPr="00A62C06">
              <w:rPr>
                <w:rFonts w:ascii="Times New Roman" w:hAnsi="Times New Roman" w:cs="Times New Roman"/>
                <w:sz w:val="26"/>
                <w:szCs w:val="26"/>
              </w:rPr>
              <w:t>год</w:t>
            </w:r>
            <w:proofErr w:type="spellEnd"/>
            <w:r w:rsidRPr="00A62C06">
              <w:rPr>
                <w:rFonts w:ascii="Times New Roman" w:hAnsi="Times New Roman" w:cs="Times New Roman"/>
                <w:sz w:val="26"/>
                <w:szCs w:val="26"/>
              </w:rPr>
              <w:t>.</w:t>
            </w:r>
          </w:p>
          <w:p w14:paraId="482E038D"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5"/>
          <w:p w14:paraId="284B269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9.9.4 Приложение № 4. Документы о технологическом </w:t>
            </w:r>
            <w:r w:rsidR="002C19B5" w:rsidRPr="00A62C06">
              <w:rPr>
                <w:rFonts w:ascii="Times New Roman" w:hAnsi="Times New Roman" w:cs="Times New Roman"/>
                <w:sz w:val="26"/>
                <w:szCs w:val="26"/>
              </w:rPr>
              <w:t xml:space="preserve">присоединении </w:t>
            </w:r>
            <w:r w:rsidRPr="00A62C06">
              <w:rPr>
                <w:rFonts w:ascii="Times New Roman" w:hAnsi="Times New Roman" w:cs="Times New Roman"/>
                <w:sz w:val="26"/>
                <w:szCs w:val="26"/>
              </w:rPr>
              <w:t>(приложение предоставляется По</w:t>
            </w:r>
            <w:r w:rsidR="007600CE" w:rsidRPr="00A62C06">
              <w:rPr>
                <w:rFonts w:ascii="Times New Roman" w:hAnsi="Times New Roman" w:cs="Times New Roman"/>
                <w:sz w:val="26"/>
                <w:szCs w:val="26"/>
              </w:rPr>
              <w:t>купателем</w:t>
            </w:r>
            <w:r w:rsidRPr="00A62C06">
              <w:rPr>
                <w:rFonts w:ascii="Times New Roman" w:hAnsi="Times New Roman" w:cs="Times New Roman"/>
                <w:sz w:val="26"/>
                <w:szCs w:val="26"/>
              </w:rPr>
              <w:t>).</w:t>
            </w:r>
          </w:p>
          <w:p w14:paraId="66145E0C" w14:textId="0A2FBCA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 xml:space="preserve">9.9.5 Приложение № 5. Акт согласования технологической и аварийной брони электроснабжения (заполняется при наличии обязанности, в соответствии с нормами </w:t>
            </w:r>
            <w:r w:rsidR="002B5046" w:rsidRPr="00A62C06">
              <w:rPr>
                <w:rFonts w:ascii="Times New Roman" w:hAnsi="Times New Roman" w:cs="Times New Roman"/>
                <w:sz w:val="26"/>
                <w:szCs w:val="26"/>
              </w:rPr>
              <w:t>Правил № 861</w:t>
            </w:r>
            <w:r w:rsidR="00997FCB">
              <w:rPr>
                <w:rFonts w:ascii="Times New Roman" w:hAnsi="Times New Roman" w:cs="Times New Roman"/>
                <w:sz w:val="26"/>
                <w:szCs w:val="26"/>
              </w:rPr>
              <w:t>, п</w:t>
            </w:r>
            <w:r w:rsidRPr="00A62C06">
              <w:rPr>
                <w:rFonts w:ascii="Times New Roman" w:hAnsi="Times New Roman" w:cs="Times New Roman"/>
                <w:sz w:val="26"/>
                <w:szCs w:val="26"/>
              </w:rPr>
              <w:t>риложение предоставляется По</w:t>
            </w:r>
            <w:r w:rsidR="007600CE" w:rsidRPr="00A62C06">
              <w:rPr>
                <w:rFonts w:ascii="Times New Roman" w:hAnsi="Times New Roman" w:cs="Times New Roman"/>
                <w:sz w:val="26"/>
                <w:szCs w:val="26"/>
              </w:rPr>
              <w:t>купателем</w:t>
            </w:r>
            <w:r w:rsidRPr="00A62C06">
              <w:rPr>
                <w:rFonts w:ascii="Times New Roman" w:hAnsi="Times New Roman" w:cs="Times New Roman"/>
                <w:sz w:val="26"/>
                <w:szCs w:val="26"/>
              </w:rPr>
              <w:t>) – при наличии.</w:t>
            </w:r>
          </w:p>
          <w:p w14:paraId="3668E17B"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9.9.6 Приложение № 6. Структура электронного файла договорных (плановых) величин потребления.</w:t>
            </w:r>
          </w:p>
          <w:p w14:paraId="709EED78"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9.9.7 Приложение № 7. Структура электронного файла показаний приборов учета.</w:t>
            </w:r>
          </w:p>
          <w:p w14:paraId="1C0900DE"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9.9.8 Приложение № 8. Соглашение о предоставлении По</w:t>
            </w:r>
            <w:r w:rsidR="007600CE" w:rsidRPr="00A62C06">
              <w:rPr>
                <w:rFonts w:ascii="Times New Roman" w:hAnsi="Times New Roman" w:cs="Times New Roman"/>
                <w:sz w:val="26"/>
                <w:szCs w:val="26"/>
              </w:rPr>
              <w:t>купателю</w:t>
            </w:r>
            <w:r w:rsidRPr="00A62C06">
              <w:rPr>
                <w:rFonts w:ascii="Times New Roman" w:hAnsi="Times New Roman" w:cs="Times New Roman"/>
                <w:sz w:val="26"/>
                <w:szCs w:val="26"/>
              </w:rPr>
              <w:t xml:space="preserve"> ИТ-сервиса «Личный кабинет» – при необходимости.</w:t>
            </w:r>
          </w:p>
          <w:p w14:paraId="20730A42" w14:textId="278E72EB"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9.9.9 Приложение № 9</w:t>
            </w:r>
            <w:r w:rsidR="005A4189" w:rsidRPr="00A62C06">
              <w:rPr>
                <w:rFonts w:ascii="Times New Roman" w:hAnsi="Times New Roman" w:cs="Times New Roman"/>
                <w:sz w:val="26"/>
                <w:szCs w:val="26"/>
              </w:rPr>
              <w:t>.</w:t>
            </w:r>
            <w:r w:rsidRPr="00A62C06">
              <w:rPr>
                <w:rFonts w:ascii="Times New Roman" w:hAnsi="Times New Roman" w:cs="Times New Roman"/>
                <w:sz w:val="26"/>
                <w:szCs w:val="26"/>
              </w:rPr>
              <w:t> Соглашение о не выставлении счетов-фактур – при необходимости.</w:t>
            </w:r>
          </w:p>
          <w:p w14:paraId="785D55FF" w14:textId="77777777" w:rsidR="00095A20" w:rsidRPr="00A62C06" w:rsidRDefault="00095A20" w:rsidP="00B26902">
            <w:pPr>
              <w:ind w:firstLine="709"/>
              <w:jc w:val="both"/>
              <w:rPr>
                <w:rFonts w:ascii="Times New Roman" w:hAnsi="Times New Roman" w:cs="Times New Roman"/>
                <w:sz w:val="26"/>
                <w:szCs w:val="26"/>
              </w:rPr>
            </w:pPr>
            <w:r w:rsidRPr="00A62C06">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w:t>
            </w:r>
            <w:r w:rsidR="007600CE" w:rsidRPr="00A62C06">
              <w:rPr>
                <w:rFonts w:ascii="Times New Roman" w:hAnsi="Times New Roman" w:cs="Times New Roman"/>
                <w:sz w:val="26"/>
                <w:szCs w:val="26"/>
              </w:rPr>
              <w:t>купателя</w:t>
            </w:r>
            <w:r w:rsidRPr="00A62C06">
              <w:rPr>
                <w:rFonts w:ascii="Times New Roman" w:hAnsi="Times New Roman" w:cs="Times New Roman"/>
                <w:sz w:val="26"/>
                <w:szCs w:val="26"/>
              </w:rPr>
              <w:t xml:space="preserve"> – при необходимости.</w:t>
            </w:r>
          </w:p>
          <w:p w14:paraId="2FB9178A" w14:textId="65DCDA93" w:rsidR="00F14725" w:rsidRPr="00A62C06" w:rsidRDefault="00095A20" w:rsidP="00F14725">
            <w:pPr>
              <w:ind w:firstLine="709"/>
              <w:jc w:val="both"/>
              <w:rPr>
                <w:rFonts w:ascii="Times New Roman" w:hAnsi="Times New Roman" w:cs="Times New Roman"/>
                <w:sz w:val="26"/>
                <w:szCs w:val="26"/>
              </w:rPr>
            </w:pPr>
            <w:r w:rsidRPr="00A62C06">
              <w:rPr>
                <w:rFonts w:ascii="Times New Roman" w:hAnsi="Times New Roman" w:cs="Times New Roman"/>
                <w:sz w:val="26"/>
                <w:szCs w:val="26"/>
              </w:rPr>
              <w:t>9.9.11</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Приложение</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11.</w:t>
            </w:r>
            <w:r w:rsidR="00725D0F" w:rsidRPr="00A62C06">
              <w:rPr>
                <w:rFonts w:ascii="Times New Roman" w:hAnsi="Times New Roman" w:cs="Times New Roman"/>
                <w:sz w:val="26"/>
                <w:szCs w:val="26"/>
              </w:rPr>
              <w:t> </w:t>
            </w:r>
            <w:r w:rsidR="00F14725" w:rsidRPr="00A62C06">
              <w:rPr>
                <w:rFonts w:ascii="Times New Roman" w:hAnsi="Times New Roman" w:cs="Times New Roman"/>
                <w:sz w:val="26"/>
                <w:szCs w:val="26"/>
              </w:rPr>
              <w:t>Подписанный уполномоченным лицом энергосбытовой организации перечень договоров энергоснабжения (купли-продажи (поставки) электрической энергии (мощности)), заключенных с потребителями, в интересах которых энергосбытовая организация намеревается приобретать электрическую энергию (мощность) у гарантирующего поставщика, содержащий сведения о сроках начала и окончания поставки электрической энергии в каждой точке поставки по каждому такому потребителю. </w:t>
            </w:r>
          </w:p>
          <w:p w14:paraId="6AC8E55E" w14:textId="77777777" w:rsidR="00095A20" w:rsidRPr="00A62C06" w:rsidRDefault="00095A20" w:rsidP="00B26902">
            <w:pPr>
              <w:ind w:firstLine="709"/>
              <w:jc w:val="both"/>
              <w:rPr>
                <w:rFonts w:ascii="Times New Roman" w:hAnsi="Times New Roman" w:cs="Times New Roman"/>
                <w:sz w:val="26"/>
                <w:szCs w:val="26"/>
              </w:rPr>
            </w:pPr>
          </w:p>
        </w:tc>
      </w:tr>
      <w:tr w:rsidR="00A62C06" w:rsidRPr="00A62C06" w14:paraId="0636F8B2" w14:textId="77777777" w:rsidTr="00B26902">
        <w:trPr>
          <w:trHeight w:val="567"/>
        </w:trPr>
        <w:tc>
          <w:tcPr>
            <w:tcW w:w="9498" w:type="dxa"/>
            <w:gridSpan w:val="2"/>
            <w:shd w:val="clear" w:color="FFFFFF" w:fill="auto"/>
            <w:vAlign w:val="center"/>
          </w:tcPr>
          <w:p w14:paraId="7AB4D407" w14:textId="77777777" w:rsidR="00095A20" w:rsidRPr="00A62C06" w:rsidRDefault="00095A20" w:rsidP="00B26902">
            <w:pPr>
              <w:jc w:val="center"/>
              <w:rPr>
                <w:rFonts w:ascii="Times New Roman" w:hAnsi="Times New Roman" w:cs="Times New Roman"/>
                <w:sz w:val="26"/>
                <w:szCs w:val="26"/>
              </w:rPr>
            </w:pPr>
            <w:r w:rsidRPr="00A62C06">
              <w:rPr>
                <w:rFonts w:ascii="Times New Roman" w:hAnsi="Times New Roman" w:cs="Times New Roman"/>
                <w:b/>
                <w:sz w:val="26"/>
                <w:szCs w:val="26"/>
              </w:rPr>
              <w:t>10. ЮРИДИЧЕСКИЕ АДРЕСА И БАНКОВСКИЕ РЕКВИЗИТЫ СТОРОН</w:t>
            </w:r>
          </w:p>
        </w:tc>
      </w:tr>
      <w:tr w:rsidR="00A62C06" w:rsidRPr="00A62C06" w14:paraId="759F0A05" w14:textId="77777777" w:rsidTr="00B26902">
        <w:trPr>
          <w:trHeight w:val="509"/>
        </w:trPr>
        <w:tc>
          <w:tcPr>
            <w:tcW w:w="4679" w:type="dxa"/>
            <w:shd w:val="clear" w:color="FFFFFF" w:fill="auto"/>
            <w:vAlign w:val="bottom"/>
          </w:tcPr>
          <w:p w14:paraId="05EF8ABA" w14:textId="77777777" w:rsidR="00095A20" w:rsidRPr="00A62C06" w:rsidRDefault="00095A20" w:rsidP="00B26902">
            <w:pPr>
              <w:rPr>
                <w:rFonts w:ascii="Times New Roman" w:hAnsi="Times New Roman" w:cs="Times New Roman"/>
                <w:b/>
                <w:sz w:val="26"/>
                <w:szCs w:val="26"/>
              </w:rPr>
            </w:pPr>
            <w:r w:rsidRPr="00A62C06">
              <w:rPr>
                <w:rFonts w:ascii="Times New Roman" w:hAnsi="Times New Roman" w:cs="Times New Roman"/>
                <w:b/>
                <w:sz w:val="26"/>
                <w:szCs w:val="26"/>
              </w:rPr>
              <w:t>Гарантирующий поставщик:</w:t>
            </w:r>
          </w:p>
        </w:tc>
        <w:tc>
          <w:tcPr>
            <w:tcW w:w="4819" w:type="dxa"/>
            <w:shd w:val="clear" w:color="FFFFFF" w:fill="auto"/>
            <w:vAlign w:val="bottom"/>
          </w:tcPr>
          <w:p w14:paraId="51A9AEAD" w14:textId="77777777" w:rsidR="00095A20" w:rsidRPr="00A62C06" w:rsidRDefault="00095A20" w:rsidP="00B26902">
            <w:pPr>
              <w:rPr>
                <w:rFonts w:ascii="Times New Roman" w:hAnsi="Times New Roman" w:cs="Times New Roman"/>
                <w:b/>
                <w:sz w:val="26"/>
                <w:szCs w:val="26"/>
              </w:rPr>
            </w:pPr>
            <w:r w:rsidRPr="00A62C06">
              <w:rPr>
                <w:rFonts w:ascii="Times New Roman" w:hAnsi="Times New Roman" w:cs="Times New Roman"/>
                <w:b/>
                <w:sz w:val="26"/>
                <w:szCs w:val="26"/>
              </w:rPr>
              <w:t>По</w:t>
            </w:r>
            <w:r w:rsidR="007600CE" w:rsidRPr="00A62C06">
              <w:rPr>
                <w:rFonts w:ascii="Times New Roman" w:hAnsi="Times New Roman" w:cs="Times New Roman"/>
                <w:b/>
                <w:sz w:val="26"/>
                <w:szCs w:val="26"/>
              </w:rPr>
              <w:t>купатель</w:t>
            </w:r>
            <w:r w:rsidRPr="00A62C06">
              <w:rPr>
                <w:rFonts w:ascii="Times New Roman" w:hAnsi="Times New Roman" w:cs="Times New Roman"/>
                <w:b/>
                <w:sz w:val="26"/>
                <w:szCs w:val="26"/>
              </w:rPr>
              <w:t>:</w:t>
            </w:r>
          </w:p>
        </w:tc>
      </w:tr>
    </w:tbl>
    <w:p w14:paraId="71506696" w14:textId="77777777" w:rsidR="007B7E50" w:rsidRPr="00A62C06" w:rsidRDefault="007B7E50"/>
    <w:sectPr w:rsidR="007B7E50" w:rsidRPr="00A62C06" w:rsidSect="00D843B4">
      <w:pgSz w:w="11906" w:h="16838"/>
      <w:pgMar w:top="1134" w:right="850" w:bottom="1134" w:left="1701"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B461" w14:textId="77777777" w:rsidR="000D7420" w:rsidRDefault="000D7420" w:rsidP="00F74FC7">
      <w:pPr>
        <w:spacing w:after="0" w:line="240" w:lineRule="auto"/>
      </w:pPr>
      <w:r>
        <w:separator/>
      </w:r>
    </w:p>
  </w:endnote>
  <w:endnote w:type="continuationSeparator" w:id="0">
    <w:p w14:paraId="7271BE98" w14:textId="77777777" w:rsidR="000D7420" w:rsidRDefault="000D7420" w:rsidP="00F7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7AA5" w14:textId="77777777" w:rsidR="000D7420" w:rsidRDefault="000D7420" w:rsidP="00F74FC7">
      <w:pPr>
        <w:spacing w:after="0" w:line="240" w:lineRule="auto"/>
      </w:pPr>
      <w:r>
        <w:separator/>
      </w:r>
    </w:p>
  </w:footnote>
  <w:footnote w:type="continuationSeparator" w:id="0">
    <w:p w14:paraId="556026C8" w14:textId="77777777" w:rsidR="000D7420" w:rsidRDefault="000D7420" w:rsidP="00F74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0"/>
    <w:rsid w:val="0001689E"/>
    <w:rsid w:val="00034F55"/>
    <w:rsid w:val="00070485"/>
    <w:rsid w:val="00095A20"/>
    <w:rsid w:val="000D7420"/>
    <w:rsid w:val="000E179F"/>
    <w:rsid w:val="000F38C7"/>
    <w:rsid w:val="000F7D65"/>
    <w:rsid w:val="00106AD7"/>
    <w:rsid w:val="00116680"/>
    <w:rsid w:val="00134ED2"/>
    <w:rsid w:val="00135068"/>
    <w:rsid w:val="001360F3"/>
    <w:rsid w:val="00155846"/>
    <w:rsid w:val="001A529E"/>
    <w:rsid w:val="001C199E"/>
    <w:rsid w:val="001E4245"/>
    <w:rsid w:val="001E4966"/>
    <w:rsid w:val="001E4AB5"/>
    <w:rsid w:val="002557F1"/>
    <w:rsid w:val="00255F5E"/>
    <w:rsid w:val="00287EDE"/>
    <w:rsid w:val="002A0FE2"/>
    <w:rsid w:val="002B5046"/>
    <w:rsid w:val="002C19B5"/>
    <w:rsid w:val="002F0578"/>
    <w:rsid w:val="002F6AFD"/>
    <w:rsid w:val="0030783B"/>
    <w:rsid w:val="00313371"/>
    <w:rsid w:val="003137C2"/>
    <w:rsid w:val="003235FD"/>
    <w:rsid w:val="00357E1E"/>
    <w:rsid w:val="00382394"/>
    <w:rsid w:val="003A5C4E"/>
    <w:rsid w:val="003C4A1B"/>
    <w:rsid w:val="003C7AAF"/>
    <w:rsid w:val="003F071B"/>
    <w:rsid w:val="00440A42"/>
    <w:rsid w:val="004B1F17"/>
    <w:rsid w:val="0050739D"/>
    <w:rsid w:val="00520B20"/>
    <w:rsid w:val="00525261"/>
    <w:rsid w:val="005354BE"/>
    <w:rsid w:val="00540907"/>
    <w:rsid w:val="005A4189"/>
    <w:rsid w:val="005B4A5A"/>
    <w:rsid w:val="005C50E4"/>
    <w:rsid w:val="005E04F6"/>
    <w:rsid w:val="005F0AD0"/>
    <w:rsid w:val="00602D1B"/>
    <w:rsid w:val="00607359"/>
    <w:rsid w:val="00636D1A"/>
    <w:rsid w:val="0064688C"/>
    <w:rsid w:val="00653D1E"/>
    <w:rsid w:val="00673BC7"/>
    <w:rsid w:val="006A0D05"/>
    <w:rsid w:val="006B231A"/>
    <w:rsid w:val="006D080D"/>
    <w:rsid w:val="00704322"/>
    <w:rsid w:val="00713E56"/>
    <w:rsid w:val="00723724"/>
    <w:rsid w:val="00725D0F"/>
    <w:rsid w:val="00750CC5"/>
    <w:rsid w:val="007575D5"/>
    <w:rsid w:val="007600CE"/>
    <w:rsid w:val="007A61A8"/>
    <w:rsid w:val="007B2FE9"/>
    <w:rsid w:val="007B46FB"/>
    <w:rsid w:val="007B7E50"/>
    <w:rsid w:val="007C33CE"/>
    <w:rsid w:val="007C3C35"/>
    <w:rsid w:val="007E4BC7"/>
    <w:rsid w:val="007F5E49"/>
    <w:rsid w:val="008429E3"/>
    <w:rsid w:val="00870018"/>
    <w:rsid w:val="008A775B"/>
    <w:rsid w:val="008D1409"/>
    <w:rsid w:val="008E5E55"/>
    <w:rsid w:val="008F7B07"/>
    <w:rsid w:val="0093049E"/>
    <w:rsid w:val="00937F49"/>
    <w:rsid w:val="00955194"/>
    <w:rsid w:val="0095551C"/>
    <w:rsid w:val="009564E8"/>
    <w:rsid w:val="00984877"/>
    <w:rsid w:val="00997FCB"/>
    <w:rsid w:val="009C4834"/>
    <w:rsid w:val="009D2332"/>
    <w:rsid w:val="009E2A7A"/>
    <w:rsid w:val="009F6BB7"/>
    <w:rsid w:val="00A01C1F"/>
    <w:rsid w:val="00A02649"/>
    <w:rsid w:val="00A21FE0"/>
    <w:rsid w:val="00A62C06"/>
    <w:rsid w:val="00A74357"/>
    <w:rsid w:val="00A90D23"/>
    <w:rsid w:val="00A92CBC"/>
    <w:rsid w:val="00AD22BA"/>
    <w:rsid w:val="00AD6923"/>
    <w:rsid w:val="00AE1326"/>
    <w:rsid w:val="00AF101F"/>
    <w:rsid w:val="00B26902"/>
    <w:rsid w:val="00B77685"/>
    <w:rsid w:val="00B925D8"/>
    <w:rsid w:val="00C049F9"/>
    <w:rsid w:val="00C21CBE"/>
    <w:rsid w:val="00C23BD5"/>
    <w:rsid w:val="00C434DD"/>
    <w:rsid w:val="00C51F5A"/>
    <w:rsid w:val="00C620EE"/>
    <w:rsid w:val="00C6373C"/>
    <w:rsid w:val="00C65C4F"/>
    <w:rsid w:val="00C9308C"/>
    <w:rsid w:val="00CB3298"/>
    <w:rsid w:val="00CC590E"/>
    <w:rsid w:val="00CD47E2"/>
    <w:rsid w:val="00D52AD4"/>
    <w:rsid w:val="00D843B4"/>
    <w:rsid w:val="00DB0B41"/>
    <w:rsid w:val="00DB7825"/>
    <w:rsid w:val="00DD3769"/>
    <w:rsid w:val="00DE0B97"/>
    <w:rsid w:val="00E258D7"/>
    <w:rsid w:val="00E318C9"/>
    <w:rsid w:val="00E31A46"/>
    <w:rsid w:val="00E47739"/>
    <w:rsid w:val="00E6611B"/>
    <w:rsid w:val="00E81067"/>
    <w:rsid w:val="00E8328F"/>
    <w:rsid w:val="00EA34AC"/>
    <w:rsid w:val="00EA59D8"/>
    <w:rsid w:val="00EB6CBF"/>
    <w:rsid w:val="00EC0421"/>
    <w:rsid w:val="00ED2E52"/>
    <w:rsid w:val="00ED79E6"/>
    <w:rsid w:val="00F10394"/>
    <w:rsid w:val="00F1318F"/>
    <w:rsid w:val="00F14725"/>
    <w:rsid w:val="00F5713B"/>
    <w:rsid w:val="00F62B69"/>
    <w:rsid w:val="00F662D4"/>
    <w:rsid w:val="00F74FC7"/>
    <w:rsid w:val="00F9363E"/>
    <w:rsid w:val="00FC1B8D"/>
    <w:rsid w:val="00FD41C6"/>
    <w:rsid w:val="00FD4C63"/>
    <w:rsid w:val="00FE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41398"/>
  <w15:chartTrackingRefBased/>
  <w15:docId w15:val="{9B76FD35-A875-432E-8EE0-59FE3ECB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95A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95A20"/>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34F55"/>
    <w:pPr>
      <w:ind w:left="720"/>
      <w:contextualSpacing/>
    </w:pPr>
  </w:style>
  <w:style w:type="paragraph" w:styleId="a5">
    <w:name w:val="header"/>
    <w:basedOn w:val="a"/>
    <w:link w:val="a6"/>
    <w:uiPriority w:val="99"/>
    <w:unhideWhenUsed/>
    <w:rsid w:val="00F74F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4FC7"/>
    <w:rPr>
      <w:rFonts w:eastAsiaTheme="minorEastAsia"/>
      <w:lang w:eastAsia="ru-RU"/>
    </w:rPr>
  </w:style>
  <w:style w:type="paragraph" w:styleId="a7">
    <w:name w:val="footer"/>
    <w:basedOn w:val="a"/>
    <w:link w:val="a8"/>
    <w:uiPriority w:val="99"/>
    <w:unhideWhenUsed/>
    <w:rsid w:val="00F74F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4FC7"/>
    <w:rPr>
      <w:rFonts w:eastAsiaTheme="minorEastAsia"/>
      <w:lang w:eastAsia="ru-RU"/>
    </w:rPr>
  </w:style>
  <w:style w:type="character" w:styleId="a9">
    <w:name w:val="annotation reference"/>
    <w:basedOn w:val="a0"/>
    <w:uiPriority w:val="99"/>
    <w:semiHidden/>
    <w:unhideWhenUsed/>
    <w:rsid w:val="009D2332"/>
    <w:rPr>
      <w:sz w:val="16"/>
      <w:szCs w:val="16"/>
    </w:rPr>
  </w:style>
  <w:style w:type="paragraph" w:styleId="aa">
    <w:name w:val="annotation text"/>
    <w:basedOn w:val="a"/>
    <w:link w:val="ab"/>
    <w:uiPriority w:val="99"/>
    <w:semiHidden/>
    <w:unhideWhenUsed/>
    <w:rsid w:val="009D2332"/>
    <w:pPr>
      <w:spacing w:line="240" w:lineRule="auto"/>
    </w:pPr>
    <w:rPr>
      <w:sz w:val="20"/>
      <w:szCs w:val="20"/>
    </w:rPr>
  </w:style>
  <w:style w:type="character" w:customStyle="1" w:styleId="ab">
    <w:name w:val="Текст примечания Знак"/>
    <w:basedOn w:val="a0"/>
    <w:link w:val="aa"/>
    <w:uiPriority w:val="99"/>
    <w:semiHidden/>
    <w:rsid w:val="009D2332"/>
    <w:rPr>
      <w:rFonts w:eastAsiaTheme="minorEastAsia"/>
      <w:sz w:val="20"/>
      <w:szCs w:val="20"/>
      <w:lang w:eastAsia="ru-RU"/>
    </w:rPr>
  </w:style>
  <w:style w:type="paragraph" w:styleId="ac">
    <w:name w:val="annotation subject"/>
    <w:basedOn w:val="aa"/>
    <w:next w:val="aa"/>
    <w:link w:val="ad"/>
    <w:uiPriority w:val="99"/>
    <w:semiHidden/>
    <w:unhideWhenUsed/>
    <w:rsid w:val="009D2332"/>
    <w:rPr>
      <w:b/>
      <w:bCs/>
    </w:rPr>
  </w:style>
  <w:style w:type="character" w:customStyle="1" w:styleId="ad">
    <w:name w:val="Тема примечания Знак"/>
    <w:basedOn w:val="ab"/>
    <w:link w:val="ac"/>
    <w:uiPriority w:val="99"/>
    <w:semiHidden/>
    <w:rsid w:val="009D2332"/>
    <w:rPr>
      <w:rFonts w:eastAsiaTheme="minorEastAsia"/>
      <w:b/>
      <w:bCs/>
      <w:sz w:val="20"/>
      <w:szCs w:val="20"/>
      <w:lang w:eastAsia="ru-RU"/>
    </w:rPr>
  </w:style>
  <w:style w:type="paragraph" w:styleId="ae">
    <w:name w:val="Balloon Text"/>
    <w:basedOn w:val="a"/>
    <w:link w:val="af"/>
    <w:uiPriority w:val="99"/>
    <w:semiHidden/>
    <w:unhideWhenUsed/>
    <w:rsid w:val="009D233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D233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0882156/621088e172f6a127da30f935e4fb86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F01E-14A9-43D3-BA0A-1A83ECF9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9955</Words>
  <Characters>56749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Никулина Анастасия Михайловна</dc:creator>
  <cp:keywords/>
  <dc:description/>
  <cp:lastModifiedBy>Поздеева Ксения Александровна</cp:lastModifiedBy>
  <cp:revision>6</cp:revision>
  <cp:lastPrinted>2025-02-21T11:47:00Z</cp:lastPrinted>
  <dcterms:created xsi:type="dcterms:W3CDTF">2026-03-17T10:52:00Z</dcterms:created>
  <dcterms:modified xsi:type="dcterms:W3CDTF">2026-03-26T11:29:00Z</dcterms:modified>
</cp:coreProperties>
</file>